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C17CC" w14:textId="77777777" w:rsidR="00BB38E6" w:rsidRDefault="00C5155B">
      <w:bookmarkStart w:id="0" w:name="_GoBack"/>
      <w:bookmarkEnd w:id="0"/>
      <w:r w:rsidRPr="0073119F">
        <w:rPr>
          <w:b/>
          <w:noProof/>
          <w:sz w:val="28"/>
          <w:szCs w:val="28"/>
        </w:rPr>
        <w:drawing>
          <wp:inline distT="0" distB="0" distL="0" distR="0" wp14:anchorId="4B039859" wp14:editId="63F876C8">
            <wp:extent cx="2696400" cy="687600"/>
            <wp:effectExtent l="0" t="0" r="0" b="0"/>
            <wp:docPr id="1" name="Picture 1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9C6A6" w14:textId="77777777" w:rsidR="00C5155B" w:rsidRDefault="00CD5082" w:rsidP="008960E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Being a governor</w:t>
      </w:r>
      <w:r w:rsidR="00C5155B">
        <w:rPr>
          <w:b/>
          <w:bCs/>
          <w:sz w:val="28"/>
          <w:szCs w:val="28"/>
        </w:rPr>
        <w:t xml:space="preserve"> at Fircroft College</w:t>
      </w:r>
    </w:p>
    <w:p w14:paraId="2746AA78" w14:textId="77777777" w:rsidR="008960EE" w:rsidRDefault="008960EE" w:rsidP="008960EE">
      <w:pPr>
        <w:spacing w:after="0"/>
        <w:rPr>
          <w:b/>
          <w:bCs/>
          <w:sz w:val="28"/>
          <w:szCs w:val="28"/>
        </w:rPr>
      </w:pPr>
    </w:p>
    <w:p w14:paraId="5D06811A" w14:textId="606090EE" w:rsidR="008960EE" w:rsidRPr="003C65BC" w:rsidRDefault="008960EE" w:rsidP="008960EE">
      <w:p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Fircroft College is a residential </w:t>
      </w:r>
      <w:r w:rsidR="00002EC8" w:rsidRPr="003C65BC">
        <w:rPr>
          <w:sz w:val="24"/>
          <w:szCs w:val="24"/>
        </w:rPr>
        <w:t>c</w:t>
      </w:r>
      <w:r w:rsidRPr="003C65BC">
        <w:rPr>
          <w:sz w:val="24"/>
          <w:szCs w:val="24"/>
        </w:rPr>
        <w:t xml:space="preserve">ollege for adult education </w:t>
      </w:r>
      <w:r w:rsidR="00113C39" w:rsidRPr="003C65BC">
        <w:rPr>
          <w:sz w:val="24"/>
          <w:szCs w:val="24"/>
        </w:rPr>
        <w:t xml:space="preserve">based </w:t>
      </w:r>
      <w:r w:rsidRPr="003C65BC">
        <w:rPr>
          <w:sz w:val="24"/>
          <w:szCs w:val="24"/>
        </w:rPr>
        <w:t>in Selly Oak, near central Birm</w:t>
      </w:r>
      <w:r w:rsidR="00002EC8" w:rsidRPr="003C65BC">
        <w:rPr>
          <w:sz w:val="24"/>
          <w:szCs w:val="24"/>
        </w:rPr>
        <w:t>i</w:t>
      </w:r>
      <w:r w:rsidRPr="003C65BC">
        <w:rPr>
          <w:sz w:val="24"/>
          <w:szCs w:val="24"/>
        </w:rPr>
        <w:t xml:space="preserve">ngham. </w:t>
      </w:r>
      <w:r w:rsidR="00113C39" w:rsidRPr="003C65BC">
        <w:rPr>
          <w:sz w:val="24"/>
          <w:szCs w:val="24"/>
        </w:rPr>
        <w:t>It</w:t>
      </w:r>
      <w:r w:rsidRPr="003C65BC">
        <w:rPr>
          <w:sz w:val="24"/>
          <w:szCs w:val="24"/>
        </w:rPr>
        <w:t xml:space="preserve"> was founded in 1909 by George Cadbury Jnr with a strong commitment to social justice which continues to this da</w:t>
      </w:r>
      <w:r w:rsidR="000A2DD5" w:rsidRPr="003C65BC">
        <w:rPr>
          <w:sz w:val="24"/>
          <w:szCs w:val="24"/>
        </w:rPr>
        <w:t>y and</w:t>
      </w:r>
      <w:r w:rsidRPr="003C65BC">
        <w:rPr>
          <w:sz w:val="24"/>
          <w:szCs w:val="24"/>
        </w:rPr>
        <w:t xml:space="preserve"> is reflected in </w:t>
      </w:r>
      <w:r w:rsidR="00B85A44" w:rsidRPr="003C65BC">
        <w:rPr>
          <w:sz w:val="24"/>
          <w:szCs w:val="24"/>
        </w:rPr>
        <w:t>the College’s</w:t>
      </w:r>
      <w:r w:rsidRPr="003C65BC">
        <w:rPr>
          <w:sz w:val="24"/>
          <w:szCs w:val="24"/>
        </w:rPr>
        <w:t xml:space="preserve"> Vision</w:t>
      </w:r>
      <w:r w:rsidR="00E55A78" w:rsidRPr="003C65BC">
        <w:rPr>
          <w:sz w:val="24"/>
          <w:szCs w:val="24"/>
        </w:rPr>
        <w:t>,</w:t>
      </w:r>
      <w:r w:rsidRPr="003C65BC">
        <w:rPr>
          <w:sz w:val="24"/>
          <w:szCs w:val="24"/>
        </w:rPr>
        <w:t xml:space="preserve"> Mission </w:t>
      </w:r>
      <w:r w:rsidR="00E55A78" w:rsidRPr="003C65BC">
        <w:rPr>
          <w:sz w:val="24"/>
          <w:szCs w:val="24"/>
        </w:rPr>
        <w:t>and Valu</w:t>
      </w:r>
      <w:r w:rsidR="0038551F" w:rsidRPr="003C65BC">
        <w:rPr>
          <w:sz w:val="24"/>
          <w:szCs w:val="24"/>
        </w:rPr>
        <w:t>es</w:t>
      </w:r>
      <w:r w:rsidR="00B85A44" w:rsidRPr="003C65BC">
        <w:rPr>
          <w:sz w:val="24"/>
          <w:szCs w:val="24"/>
        </w:rPr>
        <w:t>. These</w:t>
      </w:r>
      <w:r w:rsidR="0044007D" w:rsidRPr="003C65BC">
        <w:rPr>
          <w:sz w:val="24"/>
          <w:szCs w:val="24"/>
        </w:rPr>
        <w:t xml:space="preserve"> drive and lead </w:t>
      </w:r>
      <w:r w:rsidR="00F65CED" w:rsidRPr="003C65BC">
        <w:rPr>
          <w:sz w:val="24"/>
          <w:szCs w:val="24"/>
        </w:rPr>
        <w:t>Fircroft’s</w:t>
      </w:r>
      <w:r w:rsidR="00B85A44" w:rsidRPr="003C65BC">
        <w:rPr>
          <w:sz w:val="24"/>
          <w:szCs w:val="24"/>
        </w:rPr>
        <w:t xml:space="preserve"> </w:t>
      </w:r>
      <w:r w:rsidR="0044007D" w:rsidRPr="003C65BC">
        <w:rPr>
          <w:sz w:val="24"/>
          <w:szCs w:val="24"/>
        </w:rPr>
        <w:t xml:space="preserve">work </w:t>
      </w:r>
      <w:r w:rsidR="00B85A44" w:rsidRPr="003C65BC">
        <w:rPr>
          <w:sz w:val="24"/>
          <w:szCs w:val="24"/>
        </w:rPr>
        <w:t>and apply to</w:t>
      </w:r>
      <w:r w:rsidR="0044007D" w:rsidRPr="003C65BC">
        <w:rPr>
          <w:sz w:val="24"/>
          <w:szCs w:val="24"/>
        </w:rPr>
        <w:t xml:space="preserve"> </w:t>
      </w:r>
      <w:r w:rsidR="0038551F" w:rsidRPr="003C65BC">
        <w:rPr>
          <w:sz w:val="24"/>
          <w:szCs w:val="24"/>
        </w:rPr>
        <w:t>all</w:t>
      </w:r>
      <w:r w:rsidR="00002EC8" w:rsidRPr="003C65BC">
        <w:rPr>
          <w:sz w:val="24"/>
          <w:szCs w:val="24"/>
        </w:rPr>
        <w:t xml:space="preserve"> </w:t>
      </w:r>
      <w:r w:rsidR="0044007D" w:rsidRPr="003C65BC">
        <w:rPr>
          <w:sz w:val="24"/>
          <w:szCs w:val="24"/>
        </w:rPr>
        <w:t xml:space="preserve">staff, governors and volunteers. </w:t>
      </w:r>
    </w:p>
    <w:p w14:paraId="5D93B589" w14:textId="77777777" w:rsidR="00935270" w:rsidRPr="003C65BC" w:rsidRDefault="00935270" w:rsidP="008960EE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5270" w:rsidRPr="003C65BC" w14:paraId="2913C8B9" w14:textId="77777777" w:rsidTr="00935270">
        <w:tc>
          <w:tcPr>
            <w:tcW w:w="9016" w:type="dxa"/>
          </w:tcPr>
          <w:p w14:paraId="06A8229D" w14:textId="73A4E7B4" w:rsidR="00935270" w:rsidRPr="003C65BC" w:rsidRDefault="00935270" w:rsidP="00935270">
            <w:pPr>
              <w:rPr>
                <w:sz w:val="24"/>
                <w:szCs w:val="24"/>
              </w:rPr>
            </w:pPr>
            <w:r w:rsidRPr="003C65BC">
              <w:rPr>
                <w:b/>
                <w:bCs/>
                <w:sz w:val="24"/>
                <w:szCs w:val="24"/>
              </w:rPr>
              <w:t xml:space="preserve">Vision: </w:t>
            </w:r>
            <w:r w:rsidRPr="003C65BC">
              <w:rPr>
                <w:sz w:val="24"/>
                <w:szCs w:val="24"/>
              </w:rPr>
              <w:t xml:space="preserve">Learning to </w:t>
            </w:r>
            <w:r w:rsidR="003C65BC" w:rsidRPr="003C65BC">
              <w:rPr>
                <w:sz w:val="24"/>
                <w:szCs w:val="24"/>
              </w:rPr>
              <w:t xml:space="preserve">become </w:t>
            </w:r>
            <w:r w:rsidRPr="003C65BC">
              <w:rPr>
                <w:sz w:val="24"/>
                <w:szCs w:val="24"/>
              </w:rPr>
              <w:t>a better world</w:t>
            </w:r>
          </w:p>
          <w:p w14:paraId="7B448C57" w14:textId="77777777" w:rsidR="00935270" w:rsidRPr="003C65BC" w:rsidRDefault="00935270" w:rsidP="00935270">
            <w:pPr>
              <w:rPr>
                <w:sz w:val="24"/>
                <w:szCs w:val="24"/>
              </w:rPr>
            </w:pPr>
            <w:r w:rsidRPr="003C65BC">
              <w:rPr>
                <w:b/>
                <w:bCs/>
                <w:sz w:val="24"/>
                <w:szCs w:val="24"/>
              </w:rPr>
              <w:t xml:space="preserve">Mission: </w:t>
            </w:r>
            <w:r w:rsidRPr="003C65BC">
              <w:rPr>
                <w:sz w:val="24"/>
                <w:szCs w:val="24"/>
              </w:rPr>
              <w:t>To promote social</w:t>
            </w:r>
            <w:r w:rsidR="003C65BC" w:rsidRPr="003C65BC">
              <w:rPr>
                <w:sz w:val="24"/>
                <w:szCs w:val="24"/>
              </w:rPr>
              <w:t xml:space="preserve"> and climate/environmental</w:t>
            </w:r>
            <w:r w:rsidRPr="003C65BC">
              <w:rPr>
                <w:sz w:val="24"/>
                <w:szCs w:val="24"/>
              </w:rPr>
              <w:t xml:space="preserve"> justice by providing adults with an excellent learning environment for personal, professional and political development. </w:t>
            </w:r>
          </w:p>
          <w:p w14:paraId="0FC8E55D" w14:textId="4AAC3816" w:rsidR="00935270" w:rsidRPr="003C65BC" w:rsidRDefault="00E55A78" w:rsidP="00935270">
            <w:pPr>
              <w:rPr>
                <w:sz w:val="24"/>
                <w:szCs w:val="24"/>
              </w:rPr>
            </w:pPr>
            <w:r w:rsidRPr="003C65BC">
              <w:rPr>
                <w:b/>
                <w:bCs/>
                <w:sz w:val="24"/>
                <w:szCs w:val="24"/>
              </w:rPr>
              <w:t>Values</w:t>
            </w:r>
            <w:r w:rsidRPr="003C65BC">
              <w:rPr>
                <w:sz w:val="24"/>
                <w:szCs w:val="24"/>
              </w:rPr>
              <w:t xml:space="preserve">: Supportive; Collaborative; </w:t>
            </w:r>
            <w:r w:rsidR="003C65BC" w:rsidRPr="003C65BC">
              <w:rPr>
                <w:sz w:val="24"/>
                <w:szCs w:val="24"/>
              </w:rPr>
              <w:t>Anti-racist; Empowering; Brave and Authentic</w:t>
            </w:r>
            <w:r w:rsidR="00935270" w:rsidRPr="003C65BC">
              <w:rPr>
                <w:sz w:val="24"/>
                <w:szCs w:val="24"/>
              </w:rPr>
              <w:t xml:space="preserve"> </w:t>
            </w:r>
          </w:p>
        </w:tc>
      </w:tr>
    </w:tbl>
    <w:p w14:paraId="770833ED" w14:textId="77777777" w:rsidR="0044007D" w:rsidRPr="003C65BC" w:rsidRDefault="0044007D" w:rsidP="008960EE">
      <w:pPr>
        <w:spacing w:after="0"/>
        <w:rPr>
          <w:sz w:val="24"/>
          <w:szCs w:val="24"/>
        </w:rPr>
      </w:pPr>
    </w:p>
    <w:p w14:paraId="10BCF952" w14:textId="6670EB05" w:rsidR="00002EC8" w:rsidRPr="003C65BC" w:rsidRDefault="001F2ADB" w:rsidP="008960EE">
      <w:p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To deliver </w:t>
      </w:r>
      <w:r w:rsidR="006604DA" w:rsidRPr="003C65BC">
        <w:rPr>
          <w:sz w:val="24"/>
          <w:szCs w:val="24"/>
        </w:rPr>
        <w:t>this</w:t>
      </w:r>
      <w:r w:rsidRPr="003C65BC">
        <w:rPr>
          <w:sz w:val="24"/>
          <w:szCs w:val="24"/>
        </w:rPr>
        <w:t xml:space="preserve"> commitment to </w:t>
      </w:r>
      <w:r w:rsidR="003C65BC" w:rsidRPr="003C65BC">
        <w:rPr>
          <w:sz w:val="24"/>
          <w:szCs w:val="24"/>
        </w:rPr>
        <w:t xml:space="preserve">social and climate/environmental </w:t>
      </w:r>
      <w:r w:rsidRPr="003C65BC">
        <w:rPr>
          <w:sz w:val="24"/>
          <w:szCs w:val="24"/>
        </w:rPr>
        <w:t xml:space="preserve">justice through education, the College has a strategic plan built on three main goals. These are to: </w:t>
      </w:r>
    </w:p>
    <w:p w14:paraId="3CB579C2" w14:textId="77777777" w:rsidR="001F2ADB" w:rsidRPr="003C65BC" w:rsidRDefault="001F2ADB" w:rsidP="0084107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provide an excellent education environment for all</w:t>
      </w:r>
    </w:p>
    <w:p w14:paraId="190CDF72" w14:textId="77777777" w:rsidR="001F2ADB" w:rsidRPr="003C65BC" w:rsidRDefault="001F2ADB" w:rsidP="0084107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be a sustainable organisation for the future</w:t>
      </w:r>
    </w:p>
    <w:p w14:paraId="1DE4D555" w14:textId="77777777" w:rsidR="001F2ADB" w:rsidRPr="003C65BC" w:rsidRDefault="001F2ADB" w:rsidP="0084107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develop our networks, profile and reputation. </w:t>
      </w:r>
    </w:p>
    <w:p w14:paraId="6ED8EB34" w14:textId="77777777" w:rsidR="00817BDD" w:rsidRPr="003C65BC" w:rsidRDefault="00817BDD" w:rsidP="00817BDD">
      <w:pPr>
        <w:spacing w:after="0"/>
        <w:rPr>
          <w:sz w:val="24"/>
          <w:szCs w:val="24"/>
        </w:rPr>
      </w:pPr>
    </w:p>
    <w:p w14:paraId="12C4151E" w14:textId="77777777" w:rsidR="00817BDD" w:rsidRPr="003F4EC4" w:rsidRDefault="00A64C82" w:rsidP="00817BDD">
      <w:pPr>
        <w:spacing w:after="0"/>
        <w:rPr>
          <w:b/>
          <w:bCs/>
          <w:sz w:val="24"/>
          <w:szCs w:val="24"/>
        </w:rPr>
      </w:pPr>
      <w:r w:rsidRPr="003F4EC4">
        <w:rPr>
          <w:b/>
          <w:bCs/>
          <w:sz w:val="24"/>
          <w:szCs w:val="24"/>
        </w:rPr>
        <w:t>Being a</w:t>
      </w:r>
      <w:r w:rsidR="0035497E" w:rsidRPr="003F4EC4">
        <w:rPr>
          <w:b/>
          <w:bCs/>
          <w:sz w:val="24"/>
          <w:szCs w:val="24"/>
        </w:rPr>
        <w:t xml:space="preserve"> Fircroft </w:t>
      </w:r>
      <w:r w:rsidR="00E401DE" w:rsidRPr="003F4EC4">
        <w:rPr>
          <w:b/>
          <w:bCs/>
          <w:sz w:val="24"/>
          <w:szCs w:val="24"/>
        </w:rPr>
        <w:t>College g</w:t>
      </w:r>
      <w:r w:rsidR="0035497E" w:rsidRPr="003F4EC4">
        <w:rPr>
          <w:b/>
          <w:bCs/>
          <w:sz w:val="24"/>
          <w:szCs w:val="24"/>
        </w:rPr>
        <w:t>overnor</w:t>
      </w:r>
      <w:r w:rsidRPr="003F4EC4">
        <w:rPr>
          <w:b/>
          <w:bCs/>
          <w:sz w:val="24"/>
          <w:szCs w:val="24"/>
        </w:rPr>
        <w:t>: responsibilities</w:t>
      </w:r>
    </w:p>
    <w:p w14:paraId="076AD0AE" w14:textId="77777777" w:rsidR="008B289A" w:rsidRPr="003C65BC" w:rsidRDefault="0076725D" w:rsidP="00817BDD">
      <w:p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The frameworks </w:t>
      </w:r>
      <w:r w:rsidR="00490535" w:rsidRPr="003C65BC">
        <w:rPr>
          <w:sz w:val="24"/>
          <w:szCs w:val="24"/>
        </w:rPr>
        <w:t xml:space="preserve">that </w:t>
      </w:r>
      <w:r w:rsidRPr="003C65BC">
        <w:rPr>
          <w:sz w:val="24"/>
          <w:szCs w:val="24"/>
        </w:rPr>
        <w:t>determi</w:t>
      </w:r>
      <w:r w:rsidR="00490535" w:rsidRPr="003C65BC">
        <w:rPr>
          <w:sz w:val="24"/>
          <w:szCs w:val="24"/>
        </w:rPr>
        <w:t>ne</w:t>
      </w:r>
      <w:r w:rsidRPr="003C65BC">
        <w:rPr>
          <w:sz w:val="24"/>
          <w:szCs w:val="24"/>
        </w:rPr>
        <w:t xml:space="preserve"> what </w:t>
      </w:r>
      <w:r w:rsidR="004C77DA" w:rsidRPr="003C65BC">
        <w:rPr>
          <w:sz w:val="24"/>
          <w:szCs w:val="24"/>
        </w:rPr>
        <w:t xml:space="preserve">Fircroft governors do </w:t>
      </w:r>
      <w:r w:rsidR="00F64D7A" w:rsidRPr="003C65BC">
        <w:rPr>
          <w:sz w:val="24"/>
          <w:szCs w:val="24"/>
        </w:rPr>
        <w:t xml:space="preserve">and how </w:t>
      </w:r>
      <w:r w:rsidR="004C77DA" w:rsidRPr="003C65BC">
        <w:rPr>
          <w:sz w:val="24"/>
          <w:szCs w:val="24"/>
        </w:rPr>
        <w:t>they</w:t>
      </w:r>
      <w:r w:rsidR="0088431C" w:rsidRPr="003C65BC">
        <w:rPr>
          <w:sz w:val="24"/>
          <w:szCs w:val="24"/>
        </w:rPr>
        <w:t xml:space="preserve"> do it</w:t>
      </w:r>
      <w:r w:rsidRPr="003C65BC">
        <w:rPr>
          <w:sz w:val="24"/>
          <w:szCs w:val="24"/>
        </w:rPr>
        <w:t xml:space="preserve"> are set out</w:t>
      </w:r>
      <w:r w:rsidR="00426D9C" w:rsidRPr="003C65BC">
        <w:rPr>
          <w:sz w:val="24"/>
          <w:szCs w:val="24"/>
        </w:rPr>
        <w:t xml:space="preserve"> in</w:t>
      </w:r>
      <w:r w:rsidRPr="003C65BC">
        <w:rPr>
          <w:sz w:val="24"/>
          <w:szCs w:val="24"/>
        </w:rPr>
        <w:t xml:space="preserve"> </w:t>
      </w:r>
      <w:r w:rsidR="004C77DA" w:rsidRPr="003C65BC">
        <w:rPr>
          <w:sz w:val="24"/>
          <w:szCs w:val="24"/>
        </w:rPr>
        <w:t>various pieces</w:t>
      </w:r>
      <w:r w:rsidR="0088431C" w:rsidRPr="003C65BC">
        <w:rPr>
          <w:sz w:val="24"/>
          <w:szCs w:val="24"/>
        </w:rPr>
        <w:t xml:space="preserve"> of</w:t>
      </w:r>
      <w:r w:rsidR="00426D9C" w:rsidRPr="003C65BC">
        <w:rPr>
          <w:sz w:val="24"/>
          <w:szCs w:val="24"/>
        </w:rPr>
        <w:t xml:space="preserve"> legislation</w:t>
      </w:r>
      <w:r w:rsidR="0088431C" w:rsidRPr="003C65BC">
        <w:rPr>
          <w:sz w:val="24"/>
          <w:szCs w:val="24"/>
        </w:rPr>
        <w:t>, regulation,</w:t>
      </w:r>
      <w:r w:rsidR="00426D9C" w:rsidRPr="003C65BC">
        <w:rPr>
          <w:sz w:val="24"/>
          <w:szCs w:val="24"/>
        </w:rPr>
        <w:t xml:space="preserve"> and</w:t>
      </w:r>
      <w:r w:rsidR="004C77DA" w:rsidRPr="003C65BC">
        <w:rPr>
          <w:sz w:val="24"/>
          <w:szCs w:val="24"/>
        </w:rPr>
        <w:t xml:space="preserve"> the College’s </w:t>
      </w:r>
      <w:r w:rsidRPr="003C65BC">
        <w:rPr>
          <w:sz w:val="24"/>
          <w:szCs w:val="24"/>
        </w:rPr>
        <w:t>governance documents</w:t>
      </w:r>
      <w:r w:rsidR="0088431C" w:rsidRPr="003C65BC">
        <w:rPr>
          <w:sz w:val="24"/>
          <w:szCs w:val="24"/>
        </w:rPr>
        <w:t xml:space="preserve">. As part of the College leadership, governors oversee its work and provide strategic direction but are not involved in day-to-day operations. Management is the responsibility of the Principal and other staff. </w:t>
      </w:r>
      <w:r w:rsidR="008B289A" w:rsidRPr="003C65BC">
        <w:rPr>
          <w:sz w:val="24"/>
          <w:szCs w:val="24"/>
        </w:rPr>
        <w:t>Governors</w:t>
      </w:r>
      <w:r w:rsidR="009172BA" w:rsidRPr="003C65BC">
        <w:rPr>
          <w:sz w:val="24"/>
          <w:szCs w:val="24"/>
        </w:rPr>
        <w:t xml:space="preserve"> </w:t>
      </w:r>
      <w:r w:rsidR="008B289A" w:rsidRPr="003C65BC">
        <w:rPr>
          <w:sz w:val="24"/>
          <w:szCs w:val="24"/>
        </w:rPr>
        <w:t>are responsible for:</w:t>
      </w:r>
    </w:p>
    <w:p w14:paraId="27D46034" w14:textId="77777777" w:rsidR="00FF132C" w:rsidRPr="003C65BC" w:rsidRDefault="00FF132C" w:rsidP="00817BDD">
      <w:pPr>
        <w:spacing w:after="0"/>
        <w:rPr>
          <w:sz w:val="24"/>
          <w:szCs w:val="24"/>
        </w:rPr>
      </w:pPr>
    </w:p>
    <w:p w14:paraId="197B7F30" w14:textId="77777777" w:rsidR="0076725D" w:rsidRPr="003C65BC" w:rsidRDefault="0076725D" w:rsidP="0076725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ensuring </w:t>
      </w:r>
      <w:r w:rsidR="002D0E96" w:rsidRPr="003C65BC">
        <w:rPr>
          <w:sz w:val="24"/>
          <w:szCs w:val="24"/>
        </w:rPr>
        <w:t>the College</w:t>
      </w:r>
      <w:r w:rsidRPr="003C65BC">
        <w:rPr>
          <w:sz w:val="24"/>
          <w:szCs w:val="24"/>
        </w:rPr>
        <w:t xml:space="preserve"> complies with its governing document, and relevant legislation or regulations, including charity</w:t>
      </w:r>
      <w:r w:rsidR="003C65BC" w:rsidRPr="003C65BC">
        <w:rPr>
          <w:sz w:val="24"/>
          <w:szCs w:val="24"/>
        </w:rPr>
        <w:t>, company</w:t>
      </w:r>
      <w:r w:rsidRPr="003C65BC">
        <w:rPr>
          <w:sz w:val="24"/>
          <w:szCs w:val="24"/>
        </w:rPr>
        <w:t xml:space="preserve"> and further education law</w:t>
      </w:r>
    </w:p>
    <w:p w14:paraId="31CB152D" w14:textId="1978D764" w:rsidR="0076725D" w:rsidRPr="003C65BC" w:rsidRDefault="0076725D" w:rsidP="0076725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ensuring the College pursues the objectives set out in </w:t>
      </w:r>
      <w:r w:rsidR="00887E76" w:rsidRPr="003C65BC">
        <w:rPr>
          <w:sz w:val="24"/>
          <w:szCs w:val="24"/>
        </w:rPr>
        <w:t>its Articles</w:t>
      </w:r>
      <w:r w:rsidR="003C65BC" w:rsidRPr="003C65BC">
        <w:rPr>
          <w:sz w:val="24"/>
          <w:szCs w:val="24"/>
        </w:rPr>
        <w:t xml:space="preserve"> of Association </w:t>
      </w:r>
      <w:r w:rsidRPr="003C65BC">
        <w:rPr>
          <w:sz w:val="24"/>
          <w:szCs w:val="24"/>
        </w:rPr>
        <w:t>and other governance documents</w:t>
      </w:r>
    </w:p>
    <w:p w14:paraId="56F836CA" w14:textId="77777777" w:rsidR="008B289A" w:rsidRPr="003C65BC" w:rsidRDefault="00B41E9D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d</w:t>
      </w:r>
      <w:r w:rsidR="008B289A" w:rsidRPr="003C65BC">
        <w:rPr>
          <w:sz w:val="24"/>
          <w:szCs w:val="24"/>
        </w:rPr>
        <w:t xml:space="preserve">etermining </w:t>
      </w:r>
      <w:r w:rsidR="00CE1B91" w:rsidRPr="003C65BC">
        <w:rPr>
          <w:sz w:val="24"/>
          <w:szCs w:val="24"/>
        </w:rPr>
        <w:t>Fircroft’s</w:t>
      </w:r>
      <w:r w:rsidR="008B289A" w:rsidRPr="003C65BC">
        <w:rPr>
          <w:sz w:val="24"/>
          <w:szCs w:val="24"/>
        </w:rPr>
        <w:t xml:space="preserve"> strategic goals, educational character and overall direction</w:t>
      </w:r>
    </w:p>
    <w:p w14:paraId="0B5ABC40" w14:textId="77777777" w:rsidR="002F1D3D" w:rsidRPr="003C65BC" w:rsidRDefault="007A0BF8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oversight</w:t>
      </w:r>
      <w:r w:rsidR="0097684F" w:rsidRPr="003C65BC">
        <w:rPr>
          <w:sz w:val="24"/>
          <w:szCs w:val="24"/>
        </w:rPr>
        <w:t xml:space="preserve"> </w:t>
      </w:r>
      <w:r w:rsidRPr="003C65BC">
        <w:rPr>
          <w:sz w:val="24"/>
          <w:szCs w:val="24"/>
        </w:rPr>
        <w:t xml:space="preserve">of </w:t>
      </w:r>
      <w:r w:rsidR="00CE1B91" w:rsidRPr="003C65BC">
        <w:rPr>
          <w:sz w:val="24"/>
          <w:szCs w:val="24"/>
        </w:rPr>
        <w:t>College</w:t>
      </w:r>
      <w:r w:rsidRPr="003C65BC">
        <w:rPr>
          <w:sz w:val="24"/>
          <w:szCs w:val="24"/>
        </w:rPr>
        <w:t xml:space="preserve"> activities</w:t>
      </w:r>
    </w:p>
    <w:p w14:paraId="32F4A710" w14:textId="77777777" w:rsidR="007A0BF8" w:rsidRPr="003C65BC" w:rsidRDefault="0089737F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ensuring the proper management and administration of the College</w:t>
      </w:r>
    </w:p>
    <w:p w14:paraId="6EB9D30C" w14:textId="77777777" w:rsidR="00770239" w:rsidRPr="003C65BC" w:rsidRDefault="00770239" w:rsidP="007702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safeguarding Fircroft’s reputation and values</w:t>
      </w:r>
      <w:r w:rsidR="0089737F" w:rsidRPr="003C65BC">
        <w:rPr>
          <w:sz w:val="24"/>
          <w:szCs w:val="24"/>
        </w:rPr>
        <w:t>, and promoting the College externally</w:t>
      </w:r>
    </w:p>
    <w:p w14:paraId="69E26313" w14:textId="77777777" w:rsidR="008B289A" w:rsidRPr="003C65BC" w:rsidRDefault="00B41E9D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a</w:t>
      </w:r>
      <w:r w:rsidR="008B289A" w:rsidRPr="003C65BC">
        <w:rPr>
          <w:sz w:val="24"/>
          <w:szCs w:val="24"/>
        </w:rPr>
        <w:t>pproving and reviewing the quality strategy</w:t>
      </w:r>
    </w:p>
    <w:p w14:paraId="2CFFC983" w14:textId="77777777" w:rsidR="0089737F" w:rsidRPr="003C65BC" w:rsidRDefault="0089737F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managing risk with a considered, proportionate and balanced approach</w:t>
      </w:r>
    </w:p>
    <w:p w14:paraId="6BE278DC" w14:textId="77777777" w:rsidR="0076725D" w:rsidRPr="003C65BC" w:rsidRDefault="00B41E9D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e</w:t>
      </w:r>
      <w:r w:rsidR="008B289A" w:rsidRPr="003C65BC">
        <w:rPr>
          <w:sz w:val="24"/>
          <w:szCs w:val="24"/>
        </w:rPr>
        <w:t>nsuring the College’s solvency</w:t>
      </w:r>
      <w:r w:rsidR="0076725D" w:rsidRPr="003C65BC">
        <w:rPr>
          <w:sz w:val="24"/>
          <w:szCs w:val="24"/>
        </w:rPr>
        <w:t xml:space="preserve"> and financial stabil</w:t>
      </w:r>
      <w:r w:rsidR="00F64D7A" w:rsidRPr="003C65BC">
        <w:rPr>
          <w:sz w:val="24"/>
          <w:szCs w:val="24"/>
        </w:rPr>
        <w:t>i</w:t>
      </w:r>
      <w:r w:rsidR="0076725D" w:rsidRPr="003C65BC">
        <w:rPr>
          <w:sz w:val="24"/>
          <w:szCs w:val="24"/>
        </w:rPr>
        <w:t>ty</w:t>
      </w:r>
      <w:r w:rsidR="008B289A" w:rsidRPr="003C65BC">
        <w:rPr>
          <w:sz w:val="24"/>
          <w:szCs w:val="24"/>
        </w:rPr>
        <w:t xml:space="preserve"> </w:t>
      </w:r>
    </w:p>
    <w:p w14:paraId="6A437AB1" w14:textId="77777777" w:rsidR="0076725D" w:rsidRPr="003C65BC" w:rsidRDefault="00770239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ensuring resources are used</w:t>
      </w:r>
      <w:r w:rsidR="008B289A" w:rsidRPr="003C65BC">
        <w:rPr>
          <w:sz w:val="24"/>
          <w:szCs w:val="24"/>
        </w:rPr>
        <w:t xml:space="preserve"> effectiv</w:t>
      </w:r>
      <w:r w:rsidRPr="003C65BC">
        <w:rPr>
          <w:sz w:val="24"/>
          <w:szCs w:val="24"/>
        </w:rPr>
        <w:t>ely,</w:t>
      </w:r>
      <w:r w:rsidR="008B289A" w:rsidRPr="003C65BC">
        <w:rPr>
          <w:sz w:val="24"/>
          <w:szCs w:val="24"/>
        </w:rPr>
        <w:t xml:space="preserve"> efficient</w:t>
      </w:r>
      <w:r w:rsidRPr="003C65BC">
        <w:rPr>
          <w:sz w:val="24"/>
          <w:szCs w:val="24"/>
        </w:rPr>
        <w:t>ly and</w:t>
      </w:r>
      <w:r w:rsidR="0076725D" w:rsidRPr="003C65BC">
        <w:rPr>
          <w:sz w:val="24"/>
          <w:szCs w:val="24"/>
        </w:rPr>
        <w:t xml:space="preserve"> only to achieve </w:t>
      </w:r>
      <w:r w:rsidR="00CA7610" w:rsidRPr="003C65BC">
        <w:rPr>
          <w:sz w:val="24"/>
          <w:szCs w:val="24"/>
        </w:rPr>
        <w:t>Fircroft’s</w:t>
      </w:r>
      <w:r w:rsidR="0076725D" w:rsidRPr="003C65BC">
        <w:rPr>
          <w:sz w:val="24"/>
          <w:szCs w:val="24"/>
        </w:rPr>
        <w:t xml:space="preserve"> objectives for public benefit</w:t>
      </w:r>
      <w:r w:rsidR="008B289A" w:rsidRPr="003C65BC">
        <w:rPr>
          <w:sz w:val="24"/>
          <w:szCs w:val="24"/>
        </w:rPr>
        <w:t xml:space="preserve"> </w:t>
      </w:r>
    </w:p>
    <w:p w14:paraId="39C6D25C" w14:textId="77777777" w:rsidR="008B289A" w:rsidRPr="003C65BC" w:rsidRDefault="008B289A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safeguarding</w:t>
      </w:r>
      <w:r w:rsidR="00B41E9D" w:rsidRPr="003C65BC">
        <w:rPr>
          <w:sz w:val="24"/>
          <w:szCs w:val="24"/>
        </w:rPr>
        <w:t xml:space="preserve"> any</w:t>
      </w:r>
      <w:r w:rsidRPr="003C65BC">
        <w:rPr>
          <w:sz w:val="24"/>
          <w:szCs w:val="24"/>
        </w:rPr>
        <w:t xml:space="preserve"> assets</w:t>
      </w:r>
      <w:r w:rsidR="00F64D7A" w:rsidRPr="003C65BC">
        <w:rPr>
          <w:sz w:val="24"/>
          <w:szCs w:val="24"/>
        </w:rPr>
        <w:t xml:space="preserve">, ensuring </w:t>
      </w:r>
      <w:r w:rsidR="00CA7610" w:rsidRPr="003C65BC">
        <w:rPr>
          <w:sz w:val="24"/>
          <w:szCs w:val="24"/>
        </w:rPr>
        <w:t>College funds are</w:t>
      </w:r>
      <w:r w:rsidR="00F64D7A" w:rsidRPr="003C65BC">
        <w:rPr>
          <w:sz w:val="24"/>
          <w:szCs w:val="24"/>
        </w:rPr>
        <w:t xml:space="preserve"> inves</w:t>
      </w:r>
      <w:r w:rsidR="00CA7610" w:rsidRPr="003C65BC">
        <w:rPr>
          <w:sz w:val="24"/>
          <w:szCs w:val="24"/>
        </w:rPr>
        <w:t>ted properly</w:t>
      </w:r>
    </w:p>
    <w:p w14:paraId="1B80E924" w14:textId="77777777" w:rsidR="008B289A" w:rsidRPr="003C65BC" w:rsidRDefault="00B41E9D" w:rsidP="00B41E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lastRenderedPageBreak/>
        <w:t>a</w:t>
      </w:r>
      <w:r w:rsidR="008B289A" w:rsidRPr="003C65BC">
        <w:rPr>
          <w:sz w:val="24"/>
          <w:szCs w:val="24"/>
        </w:rPr>
        <w:t xml:space="preserve">pproving annual estimates of income and expenditure </w:t>
      </w:r>
    </w:p>
    <w:p w14:paraId="3B7CDC20" w14:textId="77777777" w:rsidR="00B41E9D" w:rsidRPr="003C65BC" w:rsidRDefault="009F17AD" w:rsidP="009F17A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following proper and formal arrangements for the</w:t>
      </w:r>
      <w:r w:rsidR="00EF6BC5" w:rsidRPr="003C65BC">
        <w:rPr>
          <w:sz w:val="24"/>
          <w:szCs w:val="24"/>
        </w:rPr>
        <w:t xml:space="preserve"> </w:t>
      </w:r>
      <w:r w:rsidR="00B41E9D" w:rsidRPr="003C65BC">
        <w:rPr>
          <w:sz w:val="24"/>
          <w:szCs w:val="24"/>
        </w:rPr>
        <w:t>appoint</w:t>
      </w:r>
      <w:r w:rsidR="00EF6BC5" w:rsidRPr="003C65BC">
        <w:rPr>
          <w:sz w:val="24"/>
          <w:szCs w:val="24"/>
        </w:rPr>
        <w:t>ment</w:t>
      </w:r>
      <w:r w:rsidR="00B41E9D" w:rsidRPr="003C65BC">
        <w:rPr>
          <w:sz w:val="24"/>
          <w:szCs w:val="24"/>
        </w:rPr>
        <w:t xml:space="preserve">, </w:t>
      </w:r>
      <w:r w:rsidR="00C43EB4" w:rsidRPr="003C65BC">
        <w:rPr>
          <w:sz w:val="24"/>
          <w:szCs w:val="24"/>
        </w:rPr>
        <w:t xml:space="preserve">supervision, support, appraisal, </w:t>
      </w:r>
      <w:r w:rsidR="00B41E9D" w:rsidRPr="003C65BC">
        <w:rPr>
          <w:sz w:val="24"/>
          <w:szCs w:val="24"/>
        </w:rPr>
        <w:t xml:space="preserve">suspension, dismissal and </w:t>
      </w:r>
      <w:r w:rsidR="00C43EB4" w:rsidRPr="003C65BC">
        <w:rPr>
          <w:sz w:val="24"/>
          <w:szCs w:val="24"/>
        </w:rPr>
        <w:t xml:space="preserve">pay and </w:t>
      </w:r>
      <w:r w:rsidR="00B41E9D" w:rsidRPr="003C65BC">
        <w:rPr>
          <w:sz w:val="24"/>
          <w:szCs w:val="24"/>
        </w:rPr>
        <w:t>conditions of service of Senior Post holders and the Clerk to Governors</w:t>
      </w:r>
      <w:r w:rsidR="0021521E" w:rsidRPr="003C65BC">
        <w:rPr>
          <w:sz w:val="24"/>
          <w:szCs w:val="24"/>
        </w:rPr>
        <w:t>, and</w:t>
      </w:r>
    </w:p>
    <w:p w14:paraId="40158D7E" w14:textId="77777777" w:rsidR="0076725D" w:rsidRPr="003C65BC" w:rsidRDefault="0076725D" w:rsidP="009F17A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ensur</w:t>
      </w:r>
      <w:r w:rsidR="0021521E" w:rsidRPr="003C65BC">
        <w:rPr>
          <w:sz w:val="24"/>
          <w:szCs w:val="24"/>
        </w:rPr>
        <w:t>ing</w:t>
      </w:r>
      <w:r w:rsidRPr="003C65BC">
        <w:rPr>
          <w:sz w:val="24"/>
          <w:szCs w:val="24"/>
        </w:rPr>
        <w:t xml:space="preserve"> the Governing Body acts appropriately and within its powers.</w:t>
      </w:r>
    </w:p>
    <w:p w14:paraId="15E1FAC2" w14:textId="77777777" w:rsidR="009F17AD" w:rsidRPr="003C65BC" w:rsidRDefault="009F17AD" w:rsidP="009F17AD">
      <w:pPr>
        <w:pStyle w:val="ListParagraph"/>
        <w:spacing w:after="0"/>
        <w:ind w:left="360"/>
        <w:rPr>
          <w:sz w:val="24"/>
          <w:szCs w:val="24"/>
        </w:rPr>
      </w:pPr>
    </w:p>
    <w:p w14:paraId="195DB21B" w14:textId="77777777" w:rsidR="00B41E9D" w:rsidRPr="003C65BC" w:rsidRDefault="00646C05" w:rsidP="00817BDD">
      <w:p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Governors</w:t>
      </w:r>
      <w:r w:rsidR="00B41E9D" w:rsidRPr="003C65BC">
        <w:rPr>
          <w:sz w:val="24"/>
          <w:szCs w:val="24"/>
        </w:rPr>
        <w:t xml:space="preserve"> are accountable for:</w:t>
      </w:r>
    </w:p>
    <w:p w14:paraId="3A86702E" w14:textId="77777777" w:rsidR="00B41E9D" w:rsidRPr="003C65BC" w:rsidRDefault="00646C05" w:rsidP="00B41E9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students’ </w:t>
      </w:r>
      <w:r w:rsidR="00B41E9D" w:rsidRPr="003C65BC">
        <w:rPr>
          <w:sz w:val="24"/>
          <w:szCs w:val="24"/>
        </w:rPr>
        <w:t>success and safety</w:t>
      </w:r>
      <w:r w:rsidR="00116411" w:rsidRPr="003C65BC">
        <w:rPr>
          <w:sz w:val="24"/>
          <w:szCs w:val="24"/>
        </w:rPr>
        <w:t xml:space="preserve">, whether they are </w:t>
      </w:r>
      <w:r w:rsidRPr="003C65BC">
        <w:rPr>
          <w:sz w:val="24"/>
          <w:szCs w:val="24"/>
        </w:rPr>
        <w:t xml:space="preserve">learning </w:t>
      </w:r>
      <w:r w:rsidR="00116411" w:rsidRPr="003C65BC">
        <w:rPr>
          <w:sz w:val="24"/>
          <w:szCs w:val="24"/>
        </w:rPr>
        <w:t>on site or in the community</w:t>
      </w:r>
    </w:p>
    <w:p w14:paraId="528A5B4B" w14:textId="77777777" w:rsidR="00B41E9D" w:rsidRPr="003C65BC" w:rsidRDefault="00646C05" w:rsidP="00B41E9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Fircroft’s </w:t>
      </w:r>
      <w:r w:rsidR="00B41E9D" w:rsidRPr="003C65BC">
        <w:rPr>
          <w:sz w:val="24"/>
          <w:szCs w:val="24"/>
        </w:rPr>
        <w:t>financial solvency</w:t>
      </w:r>
      <w:r w:rsidR="00FE2DEB" w:rsidRPr="003C65BC">
        <w:rPr>
          <w:sz w:val="24"/>
          <w:szCs w:val="24"/>
        </w:rPr>
        <w:t xml:space="preserve"> and sound management</w:t>
      </w:r>
    </w:p>
    <w:p w14:paraId="20DD2A22" w14:textId="77777777" w:rsidR="00B41E9D" w:rsidRPr="003C65BC" w:rsidRDefault="00646C05" w:rsidP="00B41E9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the </w:t>
      </w:r>
      <w:r w:rsidR="00B41E9D" w:rsidRPr="003C65BC">
        <w:rPr>
          <w:sz w:val="24"/>
          <w:szCs w:val="24"/>
        </w:rPr>
        <w:t>quality of the education and other services provide</w:t>
      </w:r>
      <w:r w:rsidR="00EF57E7" w:rsidRPr="003C65BC">
        <w:rPr>
          <w:sz w:val="24"/>
          <w:szCs w:val="24"/>
        </w:rPr>
        <w:t>d</w:t>
      </w:r>
    </w:p>
    <w:p w14:paraId="5FA624AE" w14:textId="77777777" w:rsidR="00B41E9D" w:rsidRPr="003C65BC" w:rsidRDefault="00646C05" w:rsidP="001E617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the </w:t>
      </w:r>
      <w:r w:rsidR="00B41E9D" w:rsidRPr="003C65BC">
        <w:rPr>
          <w:sz w:val="24"/>
          <w:szCs w:val="24"/>
        </w:rPr>
        <w:t xml:space="preserve">proper use of </w:t>
      </w:r>
      <w:r w:rsidR="003E68CF" w:rsidRPr="003C65BC">
        <w:rPr>
          <w:sz w:val="24"/>
          <w:szCs w:val="24"/>
        </w:rPr>
        <w:t>any</w:t>
      </w:r>
      <w:r w:rsidR="00B41E9D" w:rsidRPr="003C65BC">
        <w:rPr>
          <w:sz w:val="24"/>
          <w:szCs w:val="24"/>
        </w:rPr>
        <w:t xml:space="preserve"> public money receive</w:t>
      </w:r>
      <w:r w:rsidR="00EF57E7" w:rsidRPr="003C65BC">
        <w:rPr>
          <w:sz w:val="24"/>
          <w:szCs w:val="24"/>
        </w:rPr>
        <w:t>d</w:t>
      </w:r>
      <w:r w:rsidR="001E6179" w:rsidRPr="003C65BC">
        <w:rPr>
          <w:sz w:val="24"/>
          <w:szCs w:val="24"/>
        </w:rPr>
        <w:t>.</w:t>
      </w:r>
    </w:p>
    <w:p w14:paraId="03DA083F" w14:textId="77777777" w:rsidR="001A0FC6" w:rsidRPr="003C65BC" w:rsidRDefault="001A0FC6" w:rsidP="001A0FC6">
      <w:p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 xml:space="preserve">The normal term of office </w:t>
      </w:r>
      <w:r w:rsidR="007D0997" w:rsidRPr="003C65BC">
        <w:rPr>
          <w:sz w:val="24"/>
          <w:szCs w:val="24"/>
        </w:rPr>
        <w:t xml:space="preserve">for governors </w:t>
      </w:r>
      <w:r w:rsidRPr="003C65BC">
        <w:rPr>
          <w:sz w:val="24"/>
          <w:szCs w:val="24"/>
        </w:rPr>
        <w:t xml:space="preserve">is three years but a further two terms are possible with the approval of the Governing Body. </w:t>
      </w:r>
    </w:p>
    <w:p w14:paraId="5E7B14FA" w14:textId="77777777" w:rsidR="001A0FC6" w:rsidRPr="003C65BC" w:rsidRDefault="001A0FC6" w:rsidP="00817BDD">
      <w:pPr>
        <w:spacing w:after="0"/>
        <w:rPr>
          <w:sz w:val="24"/>
          <w:szCs w:val="24"/>
        </w:rPr>
      </w:pPr>
    </w:p>
    <w:p w14:paraId="32E0AE96" w14:textId="77777777" w:rsidR="008468CF" w:rsidRPr="003F4EC4" w:rsidRDefault="00E401DE" w:rsidP="00817BDD">
      <w:pPr>
        <w:spacing w:after="0"/>
        <w:rPr>
          <w:b/>
          <w:bCs/>
          <w:sz w:val="24"/>
          <w:szCs w:val="24"/>
        </w:rPr>
      </w:pPr>
      <w:r w:rsidRPr="003F4EC4">
        <w:rPr>
          <w:b/>
          <w:bCs/>
          <w:sz w:val="24"/>
          <w:szCs w:val="24"/>
        </w:rPr>
        <w:t>Being a Fircroft College governor: expectations</w:t>
      </w:r>
    </w:p>
    <w:p w14:paraId="70967C51" w14:textId="77777777" w:rsidR="00E75147" w:rsidRPr="003C65BC" w:rsidRDefault="000A7BE6" w:rsidP="00817BDD">
      <w:pPr>
        <w:spacing w:after="0"/>
        <w:rPr>
          <w:sz w:val="24"/>
          <w:szCs w:val="24"/>
        </w:rPr>
      </w:pPr>
      <w:r w:rsidRPr="003C65BC">
        <w:rPr>
          <w:sz w:val="24"/>
          <w:szCs w:val="24"/>
        </w:rPr>
        <w:t>Although governors</w:t>
      </w:r>
      <w:r w:rsidR="008F4C98" w:rsidRPr="003C65BC">
        <w:rPr>
          <w:sz w:val="24"/>
          <w:szCs w:val="24"/>
        </w:rPr>
        <w:t xml:space="preserve"> are</w:t>
      </w:r>
      <w:r w:rsidRPr="003C65BC">
        <w:rPr>
          <w:sz w:val="24"/>
          <w:szCs w:val="24"/>
        </w:rPr>
        <w:t xml:space="preserve"> individual</w:t>
      </w:r>
      <w:r w:rsidR="008F4C98" w:rsidRPr="003C65BC">
        <w:rPr>
          <w:sz w:val="24"/>
          <w:szCs w:val="24"/>
        </w:rPr>
        <w:t>ly</w:t>
      </w:r>
      <w:r w:rsidRPr="003C65BC">
        <w:rPr>
          <w:sz w:val="24"/>
          <w:szCs w:val="24"/>
        </w:rPr>
        <w:t xml:space="preserve"> responsib</w:t>
      </w:r>
      <w:r w:rsidR="008F4C98" w:rsidRPr="003C65BC">
        <w:rPr>
          <w:sz w:val="24"/>
          <w:szCs w:val="24"/>
        </w:rPr>
        <w:t>le</w:t>
      </w:r>
      <w:r w:rsidR="000B7A64" w:rsidRPr="003C65BC">
        <w:rPr>
          <w:sz w:val="24"/>
          <w:szCs w:val="24"/>
        </w:rPr>
        <w:t xml:space="preserve"> for these duties and accountabilities</w:t>
      </w:r>
      <w:r w:rsidRPr="003C65BC">
        <w:rPr>
          <w:sz w:val="24"/>
          <w:szCs w:val="24"/>
        </w:rPr>
        <w:t>, the Governing Body works</w:t>
      </w:r>
      <w:r w:rsidR="007D7CD0" w:rsidRPr="003C65BC">
        <w:rPr>
          <w:sz w:val="24"/>
          <w:szCs w:val="24"/>
        </w:rPr>
        <w:t xml:space="preserve"> collectively</w:t>
      </w:r>
      <w:r w:rsidRPr="003C65BC">
        <w:rPr>
          <w:sz w:val="24"/>
          <w:szCs w:val="24"/>
        </w:rPr>
        <w:t xml:space="preserve"> as a team. </w:t>
      </w:r>
      <w:r w:rsidR="005C1A98" w:rsidRPr="003C65BC">
        <w:rPr>
          <w:sz w:val="24"/>
          <w:szCs w:val="24"/>
        </w:rPr>
        <w:t>All governors are expected to</w:t>
      </w:r>
      <w:r w:rsidR="00E75147" w:rsidRPr="003C65BC">
        <w:rPr>
          <w:sz w:val="24"/>
          <w:szCs w:val="24"/>
        </w:rPr>
        <w:t>:</w:t>
      </w:r>
    </w:p>
    <w:p w14:paraId="582C28BC" w14:textId="77777777" w:rsidR="002318F6" w:rsidRPr="003C65BC" w:rsidRDefault="002318F6" w:rsidP="006A35A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C65BC">
        <w:rPr>
          <w:b/>
          <w:bCs/>
          <w:i/>
          <w:iCs/>
          <w:sz w:val="24"/>
          <w:szCs w:val="24"/>
        </w:rPr>
        <w:t xml:space="preserve">commit to </w:t>
      </w:r>
      <w:r w:rsidR="004B7EAE" w:rsidRPr="003C65BC">
        <w:rPr>
          <w:b/>
          <w:bCs/>
          <w:i/>
          <w:iCs/>
          <w:sz w:val="24"/>
          <w:szCs w:val="24"/>
        </w:rPr>
        <w:t>Fircroft’s</w:t>
      </w:r>
      <w:r w:rsidR="00F20385" w:rsidRPr="003C65BC">
        <w:rPr>
          <w:b/>
          <w:bCs/>
          <w:i/>
          <w:iCs/>
          <w:sz w:val="24"/>
          <w:szCs w:val="24"/>
        </w:rPr>
        <w:t xml:space="preserve"> </w:t>
      </w:r>
      <w:r w:rsidR="007E6EFB" w:rsidRPr="003C65BC">
        <w:rPr>
          <w:b/>
          <w:bCs/>
          <w:i/>
          <w:iCs/>
          <w:sz w:val="24"/>
          <w:szCs w:val="24"/>
        </w:rPr>
        <w:t>Vision and</w:t>
      </w:r>
      <w:r w:rsidR="005C1A98" w:rsidRPr="003C65BC">
        <w:rPr>
          <w:b/>
          <w:bCs/>
          <w:i/>
          <w:iCs/>
          <w:sz w:val="24"/>
          <w:szCs w:val="24"/>
        </w:rPr>
        <w:t xml:space="preserve"> Mission</w:t>
      </w:r>
      <w:r w:rsidR="0054141C" w:rsidRPr="003C65BC">
        <w:rPr>
          <w:b/>
          <w:bCs/>
          <w:i/>
          <w:iCs/>
          <w:sz w:val="24"/>
          <w:szCs w:val="24"/>
        </w:rPr>
        <w:t xml:space="preserve"> an</w:t>
      </w:r>
      <w:r w:rsidR="000B7A64" w:rsidRPr="003C65BC">
        <w:rPr>
          <w:b/>
          <w:bCs/>
          <w:i/>
          <w:iCs/>
          <w:sz w:val="24"/>
          <w:szCs w:val="24"/>
        </w:rPr>
        <w:t>d</w:t>
      </w:r>
      <w:r w:rsidR="007E6EFB" w:rsidRPr="003C65BC">
        <w:rPr>
          <w:b/>
          <w:bCs/>
          <w:i/>
          <w:iCs/>
          <w:sz w:val="24"/>
          <w:szCs w:val="24"/>
        </w:rPr>
        <w:t xml:space="preserve"> </w:t>
      </w:r>
      <w:r w:rsidR="005C1A98" w:rsidRPr="003C65BC">
        <w:rPr>
          <w:b/>
          <w:bCs/>
          <w:i/>
          <w:iCs/>
          <w:sz w:val="24"/>
          <w:szCs w:val="24"/>
        </w:rPr>
        <w:t>behave according to its Values</w:t>
      </w:r>
      <w:r w:rsidR="00E75147" w:rsidRPr="003C65BC">
        <w:rPr>
          <w:sz w:val="24"/>
          <w:szCs w:val="24"/>
        </w:rPr>
        <w:t xml:space="preserve"> - t</w:t>
      </w:r>
      <w:r w:rsidR="0054141C" w:rsidRPr="003C65BC">
        <w:rPr>
          <w:sz w:val="24"/>
          <w:szCs w:val="24"/>
        </w:rPr>
        <w:t>his mean</w:t>
      </w:r>
      <w:r w:rsidR="005773C2" w:rsidRPr="003C65BC">
        <w:rPr>
          <w:sz w:val="24"/>
          <w:szCs w:val="24"/>
        </w:rPr>
        <w:t>s</w:t>
      </w:r>
      <w:r w:rsidR="00E03E33" w:rsidRPr="003C65BC">
        <w:rPr>
          <w:sz w:val="24"/>
          <w:szCs w:val="24"/>
        </w:rPr>
        <w:t xml:space="preserve"> </w:t>
      </w:r>
      <w:r w:rsidR="0054141C" w:rsidRPr="003C65BC">
        <w:rPr>
          <w:sz w:val="24"/>
          <w:szCs w:val="24"/>
        </w:rPr>
        <w:t xml:space="preserve">continuing to </w:t>
      </w:r>
      <w:r w:rsidR="00AB6076" w:rsidRPr="003C65BC">
        <w:rPr>
          <w:sz w:val="24"/>
          <w:szCs w:val="24"/>
        </w:rPr>
        <w:t xml:space="preserve">reflect, </w:t>
      </w:r>
      <w:r w:rsidR="0054141C" w:rsidRPr="003C65BC">
        <w:rPr>
          <w:sz w:val="24"/>
          <w:szCs w:val="24"/>
        </w:rPr>
        <w:t>learn and grow</w:t>
      </w:r>
      <w:r w:rsidR="008767E8" w:rsidRPr="003C65BC">
        <w:rPr>
          <w:sz w:val="24"/>
          <w:szCs w:val="24"/>
        </w:rPr>
        <w:t>,</w:t>
      </w:r>
      <w:r w:rsidR="00C56959" w:rsidRPr="003C65BC">
        <w:rPr>
          <w:sz w:val="24"/>
          <w:szCs w:val="24"/>
        </w:rPr>
        <w:t xml:space="preserve"> </w:t>
      </w:r>
      <w:r w:rsidR="005773C2" w:rsidRPr="003C65BC">
        <w:rPr>
          <w:sz w:val="24"/>
          <w:szCs w:val="24"/>
        </w:rPr>
        <w:t>work</w:t>
      </w:r>
      <w:r w:rsidR="00E401DE" w:rsidRPr="003C65BC">
        <w:rPr>
          <w:sz w:val="24"/>
          <w:szCs w:val="24"/>
        </w:rPr>
        <w:t>ing</w:t>
      </w:r>
      <w:r w:rsidR="005773C2" w:rsidRPr="003C65BC">
        <w:rPr>
          <w:sz w:val="24"/>
          <w:szCs w:val="24"/>
        </w:rPr>
        <w:t xml:space="preserve"> </w:t>
      </w:r>
      <w:r w:rsidR="0054141C" w:rsidRPr="003C65BC">
        <w:rPr>
          <w:sz w:val="24"/>
          <w:szCs w:val="24"/>
        </w:rPr>
        <w:t>collaborat</w:t>
      </w:r>
      <w:r w:rsidR="005773C2" w:rsidRPr="003C65BC">
        <w:rPr>
          <w:sz w:val="24"/>
          <w:szCs w:val="24"/>
        </w:rPr>
        <w:t>ively</w:t>
      </w:r>
      <w:r w:rsidR="00E03E33" w:rsidRPr="003C65BC">
        <w:rPr>
          <w:sz w:val="24"/>
          <w:szCs w:val="24"/>
        </w:rPr>
        <w:t xml:space="preserve"> and</w:t>
      </w:r>
      <w:r w:rsidR="0054141C" w:rsidRPr="003C65BC">
        <w:rPr>
          <w:sz w:val="24"/>
          <w:szCs w:val="24"/>
        </w:rPr>
        <w:t xml:space="preserve"> </w:t>
      </w:r>
      <w:r w:rsidR="00E401DE" w:rsidRPr="003C65BC">
        <w:rPr>
          <w:sz w:val="24"/>
          <w:szCs w:val="24"/>
        </w:rPr>
        <w:t>supporti</w:t>
      </w:r>
      <w:r w:rsidR="00E03E33" w:rsidRPr="003C65BC">
        <w:rPr>
          <w:sz w:val="24"/>
          <w:szCs w:val="24"/>
        </w:rPr>
        <w:t>vely</w:t>
      </w:r>
      <w:r w:rsidR="00E401DE" w:rsidRPr="003C65BC">
        <w:rPr>
          <w:sz w:val="24"/>
          <w:szCs w:val="24"/>
        </w:rPr>
        <w:t xml:space="preserve">, </w:t>
      </w:r>
      <w:r w:rsidR="0054141C" w:rsidRPr="003C65BC">
        <w:rPr>
          <w:sz w:val="24"/>
          <w:szCs w:val="24"/>
        </w:rPr>
        <w:t>and</w:t>
      </w:r>
      <w:r w:rsidR="005773C2" w:rsidRPr="003C65BC">
        <w:rPr>
          <w:sz w:val="24"/>
          <w:szCs w:val="24"/>
        </w:rPr>
        <w:t xml:space="preserve"> actively </w:t>
      </w:r>
      <w:r w:rsidR="00E401DE" w:rsidRPr="003C65BC">
        <w:rPr>
          <w:sz w:val="24"/>
          <w:szCs w:val="24"/>
        </w:rPr>
        <w:t>promoting</w:t>
      </w:r>
      <w:r w:rsidR="005773C2" w:rsidRPr="003C65BC">
        <w:rPr>
          <w:sz w:val="24"/>
          <w:szCs w:val="24"/>
        </w:rPr>
        <w:t xml:space="preserve"> </w:t>
      </w:r>
      <w:r w:rsidR="00E03E33" w:rsidRPr="003C65BC">
        <w:rPr>
          <w:sz w:val="24"/>
          <w:szCs w:val="24"/>
        </w:rPr>
        <w:t>equality,</w:t>
      </w:r>
      <w:r w:rsidR="0054141C" w:rsidRPr="003C65BC">
        <w:rPr>
          <w:sz w:val="24"/>
          <w:szCs w:val="24"/>
        </w:rPr>
        <w:t xml:space="preserve"> inclusi</w:t>
      </w:r>
      <w:r w:rsidR="005773C2" w:rsidRPr="003C65BC">
        <w:rPr>
          <w:sz w:val="24"/>
          <w:szCs w:val="24"/>
        </w:rPr>
        <w:t>on</w:t>
      </w:r>
      <w:r w:rsidR="0054141C" w:rsidRPr="003C65BC">
        <w:rPr>
          <w:sz w:val="24"/>
          <w:szCs w:val="24"/>
        </w:rPr>
        <w:t xml:space="preserve"> and divers</w:t>
      </w:r>
      <w:r w:rsidR="005773C2" w:rsidRPr="003C65BC">
        <w:rPr>
          <w:sz w:val="24"/>
          <w:szCs w:val="24"/>
        </w:rPr>
        <w:t>ity</w:t>
      </w:r>
      <w:r w:rsidR="0054141C" w:rsidRPr="003C65BC">
        <w:rPr>
          <w:sz w:val="24"/>
          <w:szCs w:val="24"/>
        </w:rPr>
        <w:t xml:space="preserve"> in </w:t>
      </w:r>
      <w:r w:rsidR="005773C2" w:rsidRPr="003C65BC">
        <w:rPr>
          <w:sz w:val="24"/>
          <w:szCs w:val="24"/>
        </w:rPr>
        <w:t>th</w:t>
      </w:r>
      <w:r w:rsidR="00AB6076" w:rsidRPr="003C65BC">
        <w:rPr>
          <w:sz w:val="24"/>
          <w:szCs w:val="24"/>
        </w:rPr>
        <w:t xml:space="preserve">e </w:t>
      </w:r>
      <w:r w:rsidR="00E03E33" w:rsidRPr="003C65BC">
        <w:rPr>
          <w:sz w:val="24"/>
          <w:szCs w:val="24"/>
        </w:rPr>
        <w:t xml:space="preserve">College and </w:t>
      </w:r>
      <w:r w:rsidR="005773C2" w:rsidRPr="003C65BC">
        <w:rPr>
          <w:sz w:val="24"/>
          <w:szCs w:val="24"/>
        </w:rPr>
        <w:t>Governing Body</w:t>
      </w:r>
      <w:r w:rsidR="0054141C" w:rsidRPr="003C65BC">
        <w:rPr>
          <w:sz w:val="24"/>
          <w:szCs w:val="24"/>
        </w:rPr>
        <w:t xml:space="preserve"> </w:t>
      </w:r>
    </w:p>
    <w:p w14:paraId="31239122" w14:textId="68BB90B6" w:rsidR="008215B7" w:rsidRPr="003C65BC" w:rsidRDefault="008215B7" w:rsidP="006A35A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C65BC">
        <w:rPr>
          <w:b/>
          <w:bCs/>
          <w:i/>
          <w:iCs/>
          <w:sz w:val="24"/>
          <w:szCs w:val="24"/>
        </w:rPr>
        <w:t>maintain confidentiality, integrity and comply with</w:t>
      </w:r>
      <w:r w:rsidR="00E75147" w:rsidRPr="003C65BC">
        <w:rPr>
          <w:b/>
          <w:bCs/>
          <w:i/>
          <w:iCs/>
          <w:sz w:val="24"/>
          <w:szCs w:val="24"/>
        </w:rPr>
        <w:t xml:space="preserve"> </w:t>
      </w:r>
      <w:r w:rsidRPr="003C65BC">
        <w:rPr>
          <w:b/>
          <w:bCs/>
          <w:i/>
          <w:iCs/>
          <w:sz w:val="24"/>
          <w:szCs w:val="24"/>
        </w:rPr>
        <w:t>the</w:t>
      </w:r>
      <w:r w:rsidR="00DC57B4" w:rsidRPr="003C65BC">
        <w:rPr>
          <w:b/>
          <w:bCs/>
          <w:i/>
          <w:iCs/>
          <w:sz w:val="24"/>
          <w:szCs w:val="24"/>
        </w:rPr>
        <w:t xml:space="preserve"> Code of </w:t>
      </w:r>
      <w:r w:rsidRPr="003C65BC">
        <w:rPr>
          <w:b/>
          <w:bCs/>
          <w:i/>
          <w:iCs/>
          <w:sz w:val="24"/>
          <w:szCs w:val="24"/>
        </w:rPr>
        <w:t xml:space="preserve">Governance for Governors </w:t>
      </w:r>
      <w:r w:rsidRPr="003C65BC">
        <w:rPr>
          <w:sz w:val="24"/>
          <w:szCs w:val="24"/>
        </w:rPr>
        <w:t xml:space="preserve">– see also the Seven Principles of Public Life </w:t>
      </w:r>
    </w:p>
    <w:p w14:paraId="3C83A137" w14:textId="77777777" w:rsidR="005425E5" w:rsidRPr="003C65BC" w:rsidRDefault="005425E5" w:rsidP="006A35A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C65BC">
        <w:rPr>
          <w:b/>
          <w:bCs/>
          <w:i/>
          <w:iCs/>
          <w:sz w:val="24"/>
          <w:szCs w:val="24"/>
        </w:rPr>
        <w:t xml:space="preserve">always act in </w:t>
      </w:r>
      <w:r w:rsidR="001261E6" w:rsidRPr="003C65BC">
        <w:rPr>
          <w:b/>
          <w:bCs/>
          <w:i/>
          <w:iCs/>
          <w:sz w:val="24"/>
          <w:szCs w:val="24"/>
        </w:rPr>
        <w:t>the College’s</w:t>
      </w:r>
      <w:r w:rsidRPr="003C65BC">
        <w:rPr>
          <w:b/>
          <w:bCs/>
          <w:i/>
          <w:iCs/>
          <w:sz w:val="24"/>
          <w:szCs w:val="24"/>
        </w:rPr>
        <w:t xml:space="preserve"> best interests</w:t>
      </w:r>
      <w:r w:rsidRPr="003C65BC">
        <w:rPr>
          <w:sz w:val="24"/>
          <w:szCs w:val="24"/>
        </w:rPr>
        <w:t xml:space="preserve"> - governors are not ‘delegates’ and must not be bound by</w:t>
      </w:r>
      <w:r w:rsidR="0027611B" w:rsidRPr="003C65BC">
        <w:rPr>
          <w:sz w:val="24"/>
          <w:szCs w:val="24"/>
        </w:rPr>
        <w:t xml:space="preserve"> </w:t>
      </w:r>
      <w:r w:rsidRPr="003C65BC">
        <w:rPr>
          <w:sz w:val="24"/>
          <w:szCs w:val="24"/>
        </w:rPr>
        <w:t>external mandates</w:t>
      </w:r>
    </w:p>
    <w:p w14:paraId="20CC88FC" w14:textId="77777777" w:rsidR="00142C91" w:rsidRPr="003C65BC" w:rsidRDefault="00142C91" w:rsidP="00A92AEE">
      <w:pPr>
        <w:pStyle w:val="ListParagraph"/>
        <w:numPr>
          <w:ilvl w:val="0"/>
          <w:numId w:val="6"/>
        </w:numPr>
        <w:spacing w:after="0"/>
        <w:rPr>
          <w:b/>
          <w:bCs/>
          <w:i/>
          <w:iCs/>
          <w:sz w:val="24"/>
          <w:szCs w:val="24"/>
        </w:rPr>
      </w:pPr>
      <w:r w:rsidRPr="003C65BC">
        <w:rPr>
          <w:b/>
          <w:bCs/>
          <w:i/>
          <w:iCs/>
          <w:sz w:val="24"/>
          <w:szCs w:val="24"/>
        </w:rPr>
        <w:t xml:space="preserve">support the Principal and Senior Leadership </w:t>
      </w:r>
      <w:r w:rsidRPr="003C65BC">
        <w:rPr>
          <w:sz w:val="24"/>
          <w:szCs w:val="24"/>
        </w:rPr>
        <w:t xml:space="preserve">– including through independent, impartial and constructive challenge </w:t>
      </w:r>
      <w:r w:rsidR="00A92AEE" w:rsidRPr="003C65BC">
        <w:rPr>
          <w:b/>
          <w:bCs/>
          <w:i/>
          <w:iCs/>
          <w:sz w:val="24"/>
          <w:szCs w:val="24"/>
        </w:rPr>
        <w:t xml:space="preserve"> </w:t>
      </w:r>
    </w:p>
    <w:p w14:paraId="61AFE265" w14:textId="1B31325F" w:rsidR="00E75147" w:rsidRPr="003C65BC" w:rsidRDefault="00E75147" w:rsidP="006A35A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C65BC">
        <w:rPr>
          <w:b/>
          <w:bCs/>
          <w:i/>
          <w:iCs/>
          <w:sz w:val="24"/>
          <w:szCs w:val="24"/>
        </w:rPr>
        <w:t xml:space="preserve">prepare for and participate in Governing Body </w:t>
      </w:r>
      <w:r w:rsidR="00982579" w:rsidRPr="003C65BC">
        <w:rPr>
          <w:b/>
          <w:bCs/>
          <w:i/>
          <w:iCs/>
          <w:sz w:val="24"/>
          <w:szCs w:val="24"/>
        </w:rPr>
        <w:t xml:space="preserve">and committee </w:t>
      </w:r>
      <w:r w:rsidRPr="003C65BC">
        <w:rPr>
          <w:b/>
          <w:bCs/>
          <w:i/>
          <w:iCs/>
          <w:sz w:val="24"/>
          <w:szCs w:val="24"/>
        </w:rPr>
        <w:t>meetings</w:t>
      </w:r>
      <w:r w:rsidRPr="003C65BC">
        <w:rPr>
          <w:sz w:val="24"/>
          <w:szCs w:val="24"/>
        </w:rPr>
        <w:t xml:space="preserve"> </w:t>
      </w:r>
      <w:r w:rsidR="00887E76" w:rsidRPr="003C65BC">
        <w:rPr>
          <w:sz w:val="24"/>
          <w:szCs w:val="24"/>
        </w:rPr>
        <w:t>- expenses</w:t>
      </w:r>
      <w:r w:rsidRPr="003C65BC">
        <w:rPr>
          <w:sz w:val="24"/>
          <w:szCs w:val="24"/>
        </w:rPr>
        <w:t xml:space="preserve"> are available</w:t>
      </w:r>
      <w:r w:rsidR="00AB6076" w:rsidRPr="003C65BC">
        <w:rPr>
          <w:sz w:val="24"/>
          <w:szCs w:val="24"/>
        </w:rPr>
        <w:t xml:space="preserve"> and v</w:t>
      </w:r>
      <w:r w:rsidRPr="003C65BC">
        <w:rPr>
          <w:sz w:val="24"/>
          <w:szCs w:val="24"/>
        </w:rPr>
        <w:t>irtual attendance, or entirely online meetings, are possible through Zoom and Microsoft Team</w:t>
      </w:r>
      <w:r w:rsidR="003F4EC4">
        <w:rPr>
          <w:sz w:val="24"/>
          <w:szCs w:val="24"/>
        </w:rPr>
        <w:t>s</w:t>
      </w:r>
      <w:r w:rsidR="00AB6076" w:rsidRPr="003C65BC">
        <w:rPr>
          <w:sz w:val="24"/>
          <w:szCs w:val="24"/>
        </w:rPr>
        <w:t xml:space="preserve"> with t</w:t>
      </w:r>
      <w:r w:rsidRPr="003C65BC">
        <w:rPr>
          <w:sz w:val="24"/>
          <w:szCs w:val="24"/>
        </w:rPr>
        <w:t>raining and laptops provided</w:t>
      </w:r>
    </w:p>
    <w:p w14:paraId="338D1508" w14:textId="77777777" w:rsidR="00C41C1C" w:rsidRPr="003C65BC" w:rsidRDefault="00D518B9" w:rsidP="006A35A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C65BC">
        <w:rPr>
          <w:b/>
          <w:bCs/>
          <w:i/>
          <w:iCs/>
          <w:sz w:val="24"/>
          <w:szCs w:val="24"/>
        </w:rPr>
        <w:t>use their skills, knowledg</w:t>
      </w:r>
      <w:r w:rsidR="00C41C1C" w:rsidRPr="003C65BC">
        <w:rPr>
          <w:b/>
          <w:bCs/>
          <w:i/>
          <w:iCs/>
          <w:sz w:val="24"/>
          <w:szCs w:val="24"/>
        </w:rPr>
        <w:t>e,</w:t>
      </w:r>
      <w:r w:rsidRPr="003C65BC">
        <w:rPr>
          <w:b/>
          <w:bCs/>
          <w:i/>
          <w:iCs/>
          <w:sz w:val="24"/>
          <w:szCs w:val="24"/>
        </w:rPr>
        <w:t xml:space="preserve"> </w:t>
      </w:r>
      <w:r w:rsidR="00C41C1C" w:rsidRPr="003C65BC">
        <w:rPr>
          <w:b/>
          <w:bCs/>
          <w:i/>
          <w:iCs/>
          <w:sz w:val="24"/>
          <w:szCs w:val="24"/>
        </w:rPr>
        <w:t xml:space="preserve">and professional and personal </w:t>
      </w:r>
      <w:r w:rsidRPr="003C65BC">
        <w:rPr>
          <w:b/>
          <w:bCs/>
          <w:i/>
          <w:iCs/>
          <w:sz w:val="24"/>
          <w:szCs w:val="24"/>
        </w:rPr>
        <w:t xml:space="preserve">experience to </w:t>
      </w:r>
      <w:r w:rsidR="00264C85" w:rsidRPr="003C65BC">
        <w:rPr>
          <w:b/>
          <w:bCs/>
          <w:i/>
          <w:iCs/>
          <w:sz w:val="24"/>
          <w:szCs w:val="24"/>
        </w:rPr>
        <w:t>improve the work of the Governing Body and the College</w:t>
      </w:r>
      <w:r w:rsidR="00264C85" w:rsidRPr="003C65BC">
        <w:rPr>
          <w:sz w:val="24"/>
          <w:szCs w:val="24"/>
        </w:rPr>
        <w:t xml:space="preserve"> </w:t>
      </w:r>
      <w:r w:rsidR="00C41C1C" w:rsidRPr="003C65BC">
        <w:rPr>
          <w:sz w:val="24"/>
          <w:szCs w:val="24"/>
        </w:rPr>
        <w:t>–</w:t>
      </w:r>
      <w:r w:rsidR="00264C85" w:rsidRPr="003C65BC">
        <w:rPr>
          <w:sz w:val="24"/>
          <w:szCs w:val="24"/>
        </w:rPr>
        <w:t xml:space="preserve"> </w:t>
      </w:r>
      <w:r w:rsidR="00C41C1C" w:rsidRPr="003C65BC">
        <w:rPr>
          <w:sz w:val="24"/>
          <w:szCs w:val="24"/>
        </w:rPr>
        <w:t>a diverse mix of governors is an asset</w:t>
      </w:r>
      <w:r w:rsidR="00F53078" w:rsidRPr="003C65BC">
        <w:rPr>
          <w:sz w:val="24"/>
          <w:szCs w:val="24"/>
        </w:rPr>
        <w:t>,</w:t>
      </w:r>
      <w:r w:rsidR="00C41C1C" w:rsidRPr="003C65BC">
        <w:rPr>
          <w:sz w:val="24"/>
          <w:szCs w:val="24"/>
        </w:rPr>
        <w:t xml:space="preserve"> enriching thinking</w:t>
      </w:r>
      <w:r w:rsidR="00F53078" w:rsidRPr="003C65BC">
        <w:rPr>
          <w:sz w:val="24"/>
          <w:szCs w:val="24"/>
        </w:rPr>
        <w:t>, challenging bias,</w:t>
      </w:r>
      <w:r w:rsidR="00C41C1C" w:rsidRPr="003C65BC">
        <w:rPr>
          <w:sz w:val="24"/>
          <w:szCs w:val="24"/>
        </w:rPr>
        <w:t xml:space="preserve"> </w:t>
      </w:r>
      <w:r w:rsidR="0012169B" w:rsidRPr="003C65BC">
        <w:rPr>
          <w:sz w:val="24"/>
          <w:szCs w:val="24"/>
        </w:rPr>
        <w:t xml:space="preserve">supporting sound decisions, </w:t>
      </w:r>
      <w:r w:rsidR="00C41C1C" w:rsidRPr="003C65BC">
        <w:rPr>
          <w:sz w:val="24"/>
          <w:szCs w:val="24"/>
        </w:rPr>
        <w:t>and strengthening governors’ Ambassadorial’ role through</w:t>
      </w:r>
      <w:r w:rsidR="00F53078" w:rsidRPr="003C65BC">
        <w:rPr>
          <w:sz w:val="24"/>
          <w:szCs w:val="24"/>
        </w:rPr>
        <w:t xml:space="preserve"> w</w:t>
      </w:r>
      <w:r w:rsidR="00895384" w:rsidRPr="003C65BC">
        <w:rPr>
          <w:sz w:val="24"/>
          <w:szCs w:val="24"/>
        </w:rPr>
        <w:t>i</w:t>
      </w:r>
      <w:r w:rsidR="00F53078" w:rsidRPr="003C65BC">
        <w:rPr>
          <w:sz w:val="24"/>
          <w:szCs w:val="24"/>
        </w:rPr>
        <w:t>der</w:t>
      </w:r>
      <w:r w:rsidR="00C41C1C" w:rsidRPr="003C65BC">
        <w:rPr>
          <w:sz w:val="24"/>
          <w:szCs w:val="24"/>
        </w:rPr>
        <w:t xml:space="preserve"> networks</w:t>
      </w:r>
    </w:p>
    <w:p w14:paraId="466CB3AA" w14:textId="77777777" w:rsidR="00E75147" w:rsidRPr="003C65BC" w:rsidRDefault="00846D8F" w:rsidP="006A35A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C65BC">
        <w:rPr>
          <w:b/>
          <w:bCs/>
          <w:i/>
          <w:iCs/>
          <w:sz w:val="24"/>
          <w:szCs w:val="24"/>
        </w:rPr>
        <w:t>spend</w:t>
      </w:r>
      <w:r w:rsidR="00F62343" w:rsidRPr="003C65BC">
        <w:rPr>
          <w:b/>
          <w:bCs/>
          <w:i/>
          <w:iCs/>
          <w:sz w:val="24"/>
          <w:szCs w:val="24"/>
        </w:rPr>
        <w:t xml:space="preserve"> time</w:t>
      </w:r>
      <w:r w:rsidRPr="003C65BC">
        <w:rPr>
          <w:b/>
          <w:bCs/>
          <w:i/>
          <w:iCs/>
          <w:sz w:val="24"/>
          <w:szCs w:val="24"/>
        </w:rPr>
        <w:t xml:space="preserve"> outside meetings</w:t>
      </w:r>
      <w:r w:rsidR="006354DB" w:rsidRPr="003C65BC">
        <w:rPr>
          <w:b/>
          <w:bCs/>
          <w:i/>
          <w:iCs/>
          <w:sz w:val="24"/>
          <w:szCs w:val="24"/>
        </w:rPr>
        <w:t xml:space="preserve"> </w:t>
      </w:r>
      <w:r w:rsidR="00F62343" w:rsidRPr="003C65BC">
        <w:rPr>
          <w:b/>
          <w:bCs/>
          <w:i/>
          <w:iCs/>
          <w:sz w:val="24"/>
          <w:szCs w:val="24"/>
        </w:rPr>
        <w:t>getting</w:t>
      </w:r>
      <w:r w:rsidR="00F90D4A" w:rsidRPr="003C65BC">
        <w:rPr>
          <w:b/>
          <w:bCs/>
          <w:i/>
          <w:iCs/>
          <w:sz w:val="24"/>
          <w:szCs w:val="24"/>
        </w:rPr>
        <w:t xml:space="preserve"> to know </w:t>
      </w:r>
      <w:r w:rsidR="0066212B" w:rsidRPr="003C65BC">
        <w:rPr>
          <w:b/>
          <w:bCs/>
          <w:i/>
          <w:iCs/>
          <w:sz w:val="24"/>
          <w:szCs w:val="24"/>
        </w:rPr>
        <w:t xml:space="preserve">and understand </w:t>
      </w:r>
      <w:r w:rsidR="00F90D4A" w:rsidRPr="003C65BC">
        <w:rPr>
          <w:b/>
          <w:bCs/>
          <w:i/>
          <w:iCs/>
          <w:sz w:val="24"/>
          <w:szCs w:val="24"/>
        </w:rPr>
        <w:t>the Colleg</w:t>
      </w:r>
      <w:r w:rsidR="00F62343" w:rsidRPr="003C65BC">
        <w:rPr>
          <w:b/>
          <w:bCs/>
          <w:i/>
          <w:iCs/>
          <w:sz w:val="24"/>
          <w:szCs w:val="24"/>
        </w:rPr>
        <w:t>e</w:t>
      </w:r>
      <w:r w:rsidR="00E75147" w:rsidRPr="003C65BC">
        <w:rPr>
          <w:sz w:val="24"/>
          <w:szCs w:val="24"/>
        </w:rPr>
        <w:t xml:space="preserve"> -</w:t>
      </w:r>
      <w:r w:rsidR="007F7D1C" w:rsidRPr="003C65BC">
        <w:rPr>
          <w:sz w:val="24"/>
          <w:szCs w:val="24"/>
        </w:rPr>
        <w:t xml:space="preserve"> </w:t>
      </w:r>
      <w:r w:rsidR="003F7725" w:rsidRPr="003C65BC">
        <w:rPr>
          <w:sz w:val="24"/>
          <w:szCs w:val="24"/>
        </w:rPr>
        <w:t>events such as open days, ‘learning walks’, and celebrations are</w:t>
      </w:r>
      <w:r w:rsidR="007F7D1C" w:rsidRPr="003C65BC">
        <w:rPr>
          <w:sz w:val="24"/>
          <w:szCs w:val="24"/>
        </w:rPr>
        <w:t xml:space="preserve"> </w:t>
      </w:r>
      <w:r w:rsidR="00FD5989" w:rsidRPr="003C65BC">
        <w:rPr>
          <w:sz w:val="24"/>
          <w:szCs w:val="24"/>
        </w:rPr>
        <w:t>essential to</w:t>
      </w:r>
      <w:r w:rsidR="0049307F" w:rsidRPr="003C65BC">
        <w:rPr>
          <w:sz w:val="24"/>
          <w:szCs w:val="24"/>
        </w:rPr>
        <w:t xml:space="preserve"> well-</w:t>
      </w:r>
      <w:r w:rsidR="0066212B" w:rsidRPr="003C65BC">
        <w:rPr>
          <w:sz w:val="24"/>
          <w:szCs w:val="24"/>
        </w:rPr>
        <w:t>informed</w:t>
      </w:r>
      <w:r w:rsidR="00E75147" w:rsidRPr="003C65BC">
        <w:rPr>
          <w:sz w:val="24"/>
          <w:szCs w:val="24"/>
        </w:rPr>
        <w:t xml:space="preserve"> decision making</w:t>
      </w:r>
      <w:r w:rsidR="00D8600A" w:rsidRPr="003C65BC">
        <w:rPr>
          <w:sz w:val="24"/>
          <w:szCs w:val="24"/>
        </w:rPr>
        <w:t xml:space="preserve"> and</w:t>
      </w:r>
      <w:r w:rsidR="008529E2" w:rsidRPr="003C65BC">
        <w:rPr>
          <w:sz w:val="24"/>
          <w:szCs w:val="24"/>
        </w:rPr>
        <w:t xml:space="preserve"> situating</w:t>
      </w:r>
      <w:r w:rsidR="00741A1B" w:rsidRPr="003C65BC">
        <w:rPr>
          <w:sz w:val="24"/>
          <w:szCs w:val="24"/>
        </w:rPr>
        <w:t xml:space="preserve"> </w:t>
      </w:r>
      <w:r w:rsidR="00D8600A" w:rsidRPr="003C65BC">
        <w:rPr>
          <w:sz w:val="24"/>
          <w:szCs w:val="24"/>
        </w:rPr>
        <w:t xml:space="preserve">governors </w:t>
      </w:r>
      <w:r w:rsidR="00571F0F" w:rsidRPr="003C65BC">
        <w:rPr>
          <w:sz w:val="24"/>
          <w:szCs w:val="24"/>
        </w:rPr>
        <w:t xml:space="preserve">more firmly </w:t>
      </w:r>
      <w:r w:rsidR="00D8600A" w:rsidRPr="003C65BC">
        <w:rPr>
          <w:sz w:val="24"/>
          <w:szCs w:val="24"/>
        </w:rPr>
        <w:t>within the College community</w:t>
      </w:r>
    </w:p>
    <w:p w14:paraId="53355FD7" w14:textId="77777777" w:rsidR="00114FFB" w:rsidRPr="003C65BC" w:rsidRDefault="00114FFB" w:rsidP="006A35A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C65BC">
        <w:rPr>
          <w:b/>
          <w:bCs/>
          <w:i/>
          <w:iCs/>
          <w:sz w:val="24"/>
          <w:szCs w:val="24"/>
        </w:rPr>
        <w:t>participate in training and development programmes</w:t>
      </w:r>
      <w:r w:rsidR="00571F0F" w:rsidRPr="003C65BC">
        <w:rPr>
          <w:b/>
          <w:bCs/>
          <w:i/>
          <w:iCs/>
          <w:sz w:val="24"/>
          <w:szCs w:val="24"/>
        </w:rPr>
        <w:t xml:space="preserve"> </w:t>
      </w:r>
      <w:r w:rsidRPr="003C65BC">
        <w:rPr>
          <w:sz w:val="24"/>
          <w:szCs w:val="24"/>
        </w:rPr>
        <w:t xml:space="preserve">– </w:t>
      </w:r>
      <w:r w:rsidR="00A92AEE" w:rsidRPr="003C65BC">
        <w:rPr>
          <w:sz w:val="24"/>
          <w:szCs w:val="24"/>
        </w:rPr>
        <w:t xml:space="preserve">these are essential to ensuring governors stay up-to-date and able to discharge their responsibilities in a fast-changing environment </w:t>
      </w:r>
    </w:p>
    <w:p w14:paraId="41AAA834" w14:textId="77777777" w:rsidR="00FB5373" w:rsidRPr="003C65BC" w:rsidRDefault="00FB5373" w:rsidP="00817BDD">
      <w:pPr>
        <w:spacing w:after="0"/>
        <w:rPr>
          <w:sz w:val="24"/>
          <w:szCs w:val="24"/>
        </w:rPr>
      </w:pPr>
    </w:p>
    <w:sectPr w:rsidR="00FB5373" w:rsidRPr="003C65B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6BBE6" w14:textId="77777777" w:rsidR="00B304F5" w:rsidRDefault="00B304F5" w:rsidP="008C3033">
      <w:pPr>
        <w:spacing w:after="0" w:line="240" w:lineRule="auto"/>
      </w:pPr>
      <w:r>
        <w:separator/>
      </w:r>
    </w:p>
  </w:endnote>
  <w:endnote w:type="continuationSeparator" w:id="0">
    <w:p w14:paraId="5AB41959" w14:textId="77777777" w:rsidR="00B304F5" w:rsidRDefault="00B304F5" w:rsidP="008C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592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6CCF6" w14:textId="77777777" w:rsidR="008C3033" w:rsidRDefault="008C30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1BCBA" w14:textId="77777777" w:rsidR="008C3033" w:rsidRDefault="008C3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9E23E" w14:textId="77777777" w:rsidR="00B304F5" w:rsidRDefault="00B304F5" w:rsidP="008C3033">
      <w:pPr>
        <w:spacing w:after="0" w:line="240" w:lineRule="auto"/>
      </w:pPr>
      <w:r>
        <w:separator/>
      </w:r>
    </w:p>
  </w:footnote>
  <w:footnote w:type="continuationSeparator" w:id="0">
    <w:p w14:paraId="30FC5E55" w14:textId="77777777" w:rsidR="00B304F5" w:rsidRDefault="00B304F5" w:rsidP="008C3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DE4"/>
    <w:multiLevelType w:val="hybridMultilevel"/>
    <w:tmpl w:val="46522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0759C6"/>
    <w:multiLevelType w:val="hybridMultilevel"/>
    <w:tmpl w:val="9462F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07B9B"/>
    <w:multiLevelType w:val="hybridMultilevel"/>
    <w:tmpl w:val="87C88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1C5FF6"/>
    <w:multiLevelType w:val="hybridMultilevel"/>
    <w:tmpl w:val="33A81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A935E6"/>
    <w:multiLevelType w:val="hybridMultilevel"/>
    <w:tmpl w:val="FE8A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2D5034"/>
    <w:multiLevelType w:val="hybridMultilevel"/>
    <w:tmpl w:val="2B62A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5B"/>
    <w:rsid w:val="00002EC8"/>
    <w:rsid w:val="00006968"/>
    <w:rsid w:val="00022A12"/>
    <w:rsid w:val="000323DF"/>
    <w:rsid w:val="0005635D"/>
    <w:rsid w:val="00065D8D"/>
    <w:rsid w:val="000A2C8A"/>
    <w:rsid w:val="000A2DD5"/>
    <w:rsid w:val="000A7BE6"/>
    <w:rsid w:val="000B7A64"/>
    <w:rsid w:val="000E2AD0"/>
    <w:rsid w:val="00112F12"/>
    <w:rsid w:val="00113C39"/>
    <w:rsid w:val="00114FCD"/>
    <w:rsid w:val="00114FFB"/>
    <w:rsid w:val="00115522"/>
    <w:rsid w:val="00116411"/>
    <w:rsid w:val="0012169B"/>
    <w:rsid w:val="001261E6"/>
    <w:rsid w:val="00142C91"/>
    <w:rsid w:val="0014344C"/>
    <w:rsid w:val="001519C0"/>
    <w:rsid w:val="001732C5"/>
    <w:rsid w:val="00175191"/>
    <w:rsid w:val="00197F4F"/>
    <w:rsid w:val="001A0FC6"/>
    <w:rsid w:val="001A1936"/>
    <w:rsid w:val="001E6179"/>
    <w:rsid w:val="001F2ADB"/>
    <w:rsid w:val="00212222"/>
    <w:rsid w:val="0021521E"/>
    <w:rsid w:val="002244CE"/>
    <w:rsid w:val="00226EB1"/>
    <w:rsid w:val="002318F6"/>
    <w:rsid w:val="0025421D"/>
    <w:rsid w:val="00261EEC"/>
    <w:rsid w:val="00264C85"/>
    <w:rsid w:val="0027611B"/>
    <w:rsid w:val="002A219A"/>
    <w:rsid w:val="002D0E96"/>
    <w:rsid w:val="002D707B"/>
    <w:rsid w:val="002E6EDF"/>
    <w:rsid w:val="002F1D3D"/>
    <w:rsid w:val="0034150F"/>
    <w:rsid w:val="0035497E"/>
    <w:rsid w:val="003611D2"/>
    <w:rsid w:val="0037212D"/>
    <w:rsid w:val="00383FEB"/>
    <w:rsid w:val="0038551F"/>
    <w:rsid w:val="00395144"/>
    <w:rsid w:val="003A483B"/>
    <w:rsid w:val="003B75F6"/>
    <w:rsid w:val="003C65BC"/>
    <w:rsid w:val="003D2673"/>
    <w:rsid w:val="003D70D1"/>
    <w:rsid w:val="003E68CF"/>
    <w:rsid w:val="003F0278"/>
    <w:rsid w:val="003F4EC4"/>
    <w:rsid w:val="003F7725"/>
    <w:rsid w:val="00406A26"/>
    <w:rsid w:val="00426D9C"/>
    <w:rsid w:val="0044007D"/>
    <w:rsid w:val="004428DD"/>
    <w:rsid w:val="0045461E"/>
    <w:rsid w:val="004710CD"/>
    <w:rsid w:val="00490535"/>
    <w:rsid w:val="0049307F"/>
    <w:rsid w:val="0049720F"/>
    <w:rsid w:val="004B7EAE"/>
    <w:rsid w:val="004C3EFA"/>
    <w:rsid w:val="004C77DA"/>
    <w:rsid w:val="005053DC"/>
    <w:rsid w:val="005108A5"/>
    <w:rsid w:val="005120FC"/>
    <w:rsid w:val="00540AFD"/>
    <w:rsid w:val="00540BBA"/>
    <w:rsid w:val="0054141C"/>
    <w:rsid w:val="00541A9E"/>
    <w:rsid w:val="005425E5"/>
    <w:rsid w:val="00544D38"/>
    <w:rsid w:val="00571F0F"/>
    <w:rsid w:val="005773C2"/>
    <w:rsid w:val="00577C1C"/>
    <w:rsid w:val="00590BD2"/>
    <w:rsid w:val="005B2A66"/>
    <w:rsid w:val="005C1A98"/>
    <w:rsid w:val="005C65E9"/>
    <w:rsid w:val="00601ED8"/>
    <w:rsid w:val="00616826"/>
    <w:rsid w:val="006354DB"/>
    <w:rsid w:val="00646C05"/>
    <w:rsid w:val="006604DA"/>
    <w:rsid w:val="00660ADC"/>
    <w:rsid w:val="00661A98"/>
    <w:rsid w:val="0066212B"/>
    <w:rsid w:val="00674806"/>
    <w:rsid w:val="00680C05"/>
    <w:rsid w:val="006816C5"/>
    <w:rsid w:val="0068617E"/>
    <w:rsid w:val="006A35A5"/>
    <w:rsid w:val="006B61AB"/>
    <w:rsid w:val="006B7B69"/>
    <w:rsid w:val="006E51AD"/>
    <w:rsid w:val="00701BE7"/>
    <w:rsid w:val="007059A0"/>
    <w:rsid w:val="0071174B"/>
    <w:rsid w:val="0073690D"/>
    <w:rsid w:val="00741A1B"/>
    <w:rsid w:val="0076725D"/>
    <w:rsid w:val="00770239"/>
    <w:rsid w:val="00771526"/>
    <w:rsid w:val="0078201C"/>
    <w:rsid w:val="007A0BF8"/>
    <w:rsid w:val="007A31F6"/>
    <w:rsid w:val="007D0997"/>
    <w:rsid w:val="007D7CD0"/>
    <w:rsid w:val="007E6EFB"/>
    <w:rsid w:val="007F03A5"/>
    <w:rsid w:val="007F1B64"/>
    <w:rsid w:val="007F7D1C"/>
    <w:rsid w:val="00817BDD"/>
    <w:rsid w:val="008215B7"/>
    <w:rsid w:val="00835D30"/>
    <w:rsid w:val="00841071"/>
    <w:rsid w:val="008468CF"/>
    <w:rsid w:val="00846D8F"/>
    <w:rsid w:val="00851F1A"/>
    <w:rsid w:val="008529E2"/>
    <w:rsid w:val="00857641"/>
    <w:rsid w:val="00862097"/>
    <w:rsid w:val="0086777B"/>
    <w:rsid w:val="00873739"/>
    <w:rsid w:val="008767E8"/>
    <w:rsid w:val="0088113F"/>
    <w:rsid w:val="0088431C"/>
    <w:rsid w:val="008854EC"/>
    <w:rsid w:val="00887E76"/>
    <w:rsid w:val="00895384"/>
    <w:rsid w:val="008960EE"/>
    <w:rsid w:val="0089737F"/>
    <w:rsid w:val="008A623F"/>
    <w:rsid w:val="008B2232"/>
    <w:rsid w:val="008B289A"/>
    <w:rsid w:val="008B6E13"/>
    <w:rsid w:val="008C3033"/>
    <w:rsid w:val="008C34BA"/>
    <w:rsid w:val="008F25FA"/>
    <w:rsid w:val="008F3BE6"/>
    <w:rsid w:val="008F4C98"/>
    <w:rsid w:val="008F51A4"/>
    <w:rsid w:val="00910685"/>
    <w:rsid w:val="009134EC"/>
    <w:rsid w:val="009153D8"/>
    <w:rsid w:val="00915F89"/>
    <w:rsid w:val="009172BA"/>
    <w:rsid w:val="00935270"/>
    <w:rsid w:val="00954D64"/>
    <w:rsid w:val="0097684F"/>
    <w:rsid w:val="00982579"/>
    <w:rsid w:val="00991C98"/>
    <w:rsid w:val="00992878"/>
    <w:rsid w:val="009D0B9B"/>
    <w:rsid w:val="009D1CFF"/>
    <w:rsid w:val="009D594E"/>
    <w:rsid w:val="009D5B28"/>
    <w:rsid w:val="009F17AD"/>
    <w:rsid w:val="00A054F7"/>
    <w:rsid w:val="00A06C89"/>
    <w:rsid w:val="00A11A96"/>
    <w:rsid w:val="00A2258D"/>
    <w:rsid w:val="00A32363"/>
    <w:rsid w:val="00A46139"/>
    <w:rsid w:val="00A46EEF"/>
    <w:rsid w:val="00A54E93"/>
    <w:rsid w:val="00A610B8"/>
    <w:rsid w:val="00A63D86"/>
    <w:rsid w:val="00A64C82"/>
    <w:rsid w:val="00A70116"/>
    <w:rsid w:val="00A771FF"/>
    <w:rsid w:val="00A8431A"/>
    <w:rsid w:val="00A85316"/>
    <w:rsid w:val="00A86748"/>
    <w:rsid w:val="00A878FD"/>
    <w:rsid w:val="00A92AEE"/>
    <w:rsid w:val="00AA4514"/>
    <w:rsid w:val="00AB6076"/>
    <w:rsid w:val="00AD438E"/>
    <w:rsid w:val="00AE54C1"/>
    <w:rsid w:val="00AE69EF"/>
    <w:rsid w:val="00AE7F42"/>
    <w:rsid w:val="00B01AD0"/>
    <w:rsid w:val="00B13010"/>
    <w:rsid w:val="00B304F5"/>
    <w:rsid w:val="00B311D1"/>
    <w:rsid w:val="00B33A93"/>
    <w:rsid w:val="00B40AF1"/>
    <w:rsid w:val="00B41E9D"/>
    <w:rsid w:val="00B42D95"/>
    <w:rsid w:val="00B57EAE"/>
    <w:rsid w:val="00B6025D"/>
    <w:rsid w:val="00B65458"/>
    <w:rsid w:val="00B835A7"/>
    <w:rsid w:val="00B85A44"/>
    <w:rsid w:val="00B913CC"/>
    <w:rsid w:val="00B9589F"/>
    <w:rsid w:val="00BA4E08"/>
    <w:rsid w:val="00BA5929"/>
    <w:rsid w:val="00BB38E6"/>
    <w:rsid w:val="00BB7824"/>
    <w:rsid w:val="00BC7F03"/>
    <w:rsid w:val="00C41C1C"/>
    <w:rsid w:val="00C43EB4"/>
    <w:rsid w:val="00C5155B"/>
    <w:rsid w:val="00C55241"/>
    <w:rsid w:val="00C56959"/>
    <w:rsid w:val="00C62C6C"/>
    <w:rsid w:val="00C844CC"/>
    <w:rsid w:val="00C902E3"/>
    <w:rsid w:val="00C95101"/>
    <w:rsid w:val="00CA7610"/>
    <w:rsid w:val="00CB0AA7"/>
    <w:rsid w:val="00CD5082"/>
    <w:rsid w:val="00CE1B91"/>
    <w:rsid w:val="00CF474D"/>
    <w:rsid w:val="00D02C74"/>
    <w:rsid w:val="00D10D41"/>
    <w:rsid w:val="00D26771"/>
    <w:rsid w:val="00D268E8"/>
    <w:rsid w:val="00D370B0"/>
    <w:rsid w:val="00D518B9"/>
    <w:rsid w:val="00D646C5"/>
    <w:rsid w:val="00D65223"/>
    <w:rsid w:val="00D80FD8"/>
    <w:rsid w:val="00D8600A"/>
    <w:rsid w:val="00D86F3E"/>
    <w:rsid w:val="00D94D45"/>
    <w:rsid w:val="00DA4DA6"/>
    <w:rsid w:val="00DB2C05"/>
    <w:rsid w:val="00DB71F1"/>
    <w:rsid w:val="00DC3F01"/>
    <w:rsid w:val="00DC57B4"/>
    <w:rsid w:val="00E00CF0"/>
    <w:rsid w:val="00E03E33"/>
    <w:rsid w:val="00E047B4"/>
    <w:rsid w:val="00E235CA"/>
    <w:rsid w:val="00E24980"/>
    <w:rsid w:val="00E35CF1"/>
    <w:rsid w:val="00E401DE"/>
    <w:rsid w:val="00E41BB4"/>
    <w:rsid w:val="00E55A78"/>
    <w:rsid w:val="00E72D43"/>
    <w:rsid w:val="00E75147"/>
    <w:rsid w:val="00E864B4"/>
    <w:rsid w:val="00E910BF"/>
    <w:rsid w:val="00EB1FEF"/>
    <w:rsid w:val="00EB22C8"/>
    <w:rsid w:val="00EC3BC1"/>
    <w:rsid w:val="00ED5655"/>
    <w:rsid w:val="00EE0CBE"/>
    <w:rsid w:val="00EF0130"/>
    <w:rsid w:val="00EF57E7"/>
    <w:rsid w:val="00EF6771"/>
    <w:rsid w:val="00EF6BC5"/>
    <w:rsid w:val="00F00E6D"/>
    <w:rsid w:val="00F15413"/>
    <w:rsid w:val="00F20385"/>
    <w:rsid w:val="00F2051E"/>
    <w:rsid w:val="00F33C63"/>
    <w:rsid w:val="00F45B77"/>
    <w:rsid w:val="00F523A3"/>
    <w:rsid w:val="00F53078"/>
    <w:rsid w:val="00F62332"/>
    <w:rsid w:val="00F62343"/>
    <w:rsid w:val="00F64D7A"/>
    <w:rsid w:val="00F65CED"/>
    <w:rsid w:val="00F70FCE"/>
    <w:rsid w:val="00F90D4A"/>
    <w:rsid w:val="00FB5373"/>
    <w:rsid w:val="00FC58F3"/>
    <w:rsid w:val="00FD27FC"/>
    <w:rsid w:val="00FD5989"/>
    <w:rsid w:val="00FE2DEB"/>
    <w:rsid w:val="00FF132C"/>
    <w:rsid w:val="00FF2367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AD46"/>
  <w15:chartTrackingRefBased/>
  <w15:docId w15:val="{2A54A47F-8721-4892-8F32-BBB9FB8F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A5"/>
  </w:style>
  <w:style w:type="paragraph" w:styleId="Heading1">
    <w:name w:val="heading 1"/>
    <w:basedOn w:val="Normal"/>
    <w:next w:val="Normal"/>
    <w:link w:val="Heading1Char"/>
    <w:uiPriority w:val="9"/>
    <w:qFormat/>
    <w:rsid w:val="007F03A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3A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3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3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3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3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3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3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3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3A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3A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3A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3A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3A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3A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3A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3A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03A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F03A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F03A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3A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3A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F03A5"/>
    <w:rPr>
      <w:b/>
      <w:bCs/>
    </w:rPr>
  </w:style>
  <w:style w:type="character" w:styleId="Emphasis">
    <w:name w:val="Emphasis"/>
    <w:basedOn w:val="DefaultParagraphFont"/>
    <w:uiPriority w:val="20"/>
    <w:qFormat/>
    <w:rsid w:val="007F03A5"/>
    <w:rPr>
      <w:i/>
      <w:iCs/>
    </w:rPr>
  </w:style>
  <w:style w:type="paragraph" w:styleId="NoSpacing">
    <w:name w:val="No Spacing"/>
    <w:uiPriority w:val="1"/>
    <w:qFormat/>
    <w:rsid w:val="007F03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03A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03A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3A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3A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F03A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03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03A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F03A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F03A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03A5"/>
    <w:pPr>
      <w:outlineLvl w:val="9"/>
    </w:pPr>
  </w:style>
  <w:style w:type="paragraph" w:styleId="ListParagraph">
    <w:name w:val="List Paragraph"/>
    <w:basedOn w:val="Normal"/>
    <w:uiPriority w:val="34"/>
    <w:qFormat/>
    <w:rsid w:val="007F03A5"/>
    <w:pPr>
      <w:ind w:left="720"/>
      <w:contextualSpacing/>
    </w:pPr>
  </w:style>
  <w:style w:type="table" w:styleId="TableGrid">
    <w:name w:val="Table Grid"/>
    <w:basedOn w:val="TableNormal"/>
    <w:uiPriority w:val="39"/>
    <w:rsid w:val="0093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33"/>
  </w:style>
  <w:style w:type="paragraph" w:styleId="Footer">
    <w:name w:val="footer"/>
    <w:basedOn w:val="Normal"/>
    <w:link w:val="FooterChar"/>
    <w:uiPriority w:val="99"/>
    <w:unhideWhenUsed/>
    <w:rsid w:val="008C3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33"/>
  </w:style>
  <w:style w:type="paragraph" w:styleId="BalloonText">
    <w:name w:val="Balloon Text"/>
    <w:basedOn w:val="Normal"/>
    <w:link w:val="BalloonTextChar"/>
    <w:uiPriority w:val="99"/>
    <w:semiHidden/>
    <w:unhideWhenUsed/>
    <w:rsid w:val="003C6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ec97ff-f473-4013-af80-88b7ae14a2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71C5A23B9C45B5290EC63F9B87AA" ma:contentTypeVersion="18" ma:contentTypeDescription="Create a new document." ma:contentTypeScope="" ma:versionID="ea6cc39434473d91a3a2262af65c7ae8">
  <xsd:schema xmlns:xsd="http://www.w3.org/2001/XMLSchema" xmlns:xs="http://www.w3.org/2001/XMLSchema" xmlns:p="http://schemas.microsoft.com/office/2006/metadata/properties" xmlns:ns3="9aec97ff-f473-4013-af80-88b7ae14a2d2" xmlns:ns4="7e828da4-02e4-40c8-905f-5a17d6124450" targetNamespace="http://schemas.microsoft.com/office/2006/metadata/properties" ma:root="true" ma:fieldsID="6aa98cea0b83852072ab223b579c3de0" ns3:_="" ns4:_="">
    <xsd:import namespace="9aec97ff-f473-4013-af80-88b7ae14a2d2"/>
    <xsd:import namespace="7e828da4-02e4-40c8-905f-5a17d6124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97ff-f473-4013-af80-88b7ae14a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8da4-02e4-40c8-905f-5a17d6124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16D2E-5998-4EA6-89F0-F32E67878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48AA9-C69A-4EF3-A42F-121A807A586D}">
  <ds:schemaRefs>
    <ds:schemaRef ds:uri="http://www.w3.org/XML/1998/namespace"/>
    <ds:schemaRef ds:uri="http://purl.org/dc/elements/1.1/"/>
    <ds:schemaRef ds:uri="7e828da4-02e4-40c8-905f-5a17d612445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9aec97ff-f473-4013-af80-88b7ae14a2d2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AD5839-ED39-47D7-B4FB-9A95817BF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c97ff-f473-4013-af80-88b7ae14a2d2"/>
    <ds:schemaRef ds:uri="7e828da4-02e4-40c8-905f-5a17d6124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Turner</dc:creator>
  <cp:keywords/>
  <dc:description/>
  <cp:lastModifiedBy>Penny Shinfield</cp:lastModifiedBy>
  <cp:revision>2</cp:revision>
  <cp:lastPrinted>2020-04-30T13:29:00Z</cp:lastPrinted>
  <dcterms:created xsi:type="dcterms:W3CDTF">2025-04-01T09:26:00Z</dcterms:created>
  <dcterms:modified xsi:type="dcterms:W3CDTF">2025-04-01T09:26:00Z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0x010100297671C5A23B9C45B5290EC63F9B87AA</vt:lpwstr>
  </property>
</Properties>
</file>